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644" w:type="dxa"/>
        <w:tblInd w:w="817" w:type="dxa"/>
        <w:tblLook w:val="04A0"/>
      </w:tblPr>
      <w:tblGrid>
        <w:gridCol w:w="1679"/>
        <w:gridCol w:w="2715"/>
        <w:gridCol w:w="1418"/>
        <w:gridCol w:w="2410"/>
        <w:gridCol w:w="1422"/>
      </w:tblGrid>
      <w:tr w:rsidR="00B50620" w:rsidRPr="002B22E8" w:rsidTr="002B22E8">
        <w:tc>
          <w:tcPr>
            <w:tcW w:w="1679" w:type="dxa"/>
            <w:tcBorders>
              <w:bottom w:val="single" w:sz="4" w:space="0" w:color="auto"/>
            </w:tcBorders>
          </w:tcPr>
          <w:p w:rsidR="00B50620" w:rsidRPr="002B22E8" w:rsidRDefault="00B50620" w:rsidP="006257AF">
            <w:pPr>
              <w:jc w:val="center"/>
              <w:rPr>
                <w:rFonts w:cs="Times New Roman"/>
              </w:rPr>
            </w:pPr>
            <w:r w:rsidRPr="002B22E8">
              <w:rPr>
                <w:rFonts w:cs="Times New Roman"/>
              </w:rPr>
              <w:t>AUTOR</w:t>
            </w:r>
          </w:p>
        </w:tc>
        <w:tc>
          <w:tcPr>
            <w:tcW w:w="2715" w:type="dxa"/>
            <w:tcBorders>
              <w:bottom w:val="single" w:sz="4" w:space="0" w:color="auto"/>
            </w:tcBorders>
          </w:tcPr>
          <w:p w:rsidR="00B50620" w:rsidRPr="002B22E8" w:rsidRDefault="00B50620" w:rsidP="006257AF">
            <w:pPr>
              <w:jc w:val="center"/>
              <w:rPr>
                <w:rFonts w:cs="Times New Roman"/>
              </w:rPr>
            </w:pPr>
            <w:r w:rsidRPr="002B22E8">
              <w:rPr>
                <w:rFonts w:cs="Times New Roman"/>
              </w:rPr>
              <w:t>TUTUŁ</w:t>
            </w:r>
          </w:p>
        </w:tc>
        <w:tc>
          <w:tcPr>
            <w:tcW w:w="1418" w:type="dxa"/>
            <w:tcBorders>
              <w:bottom w:val="single" w:sz="4" w:space="0" w:color="auto"/>
            </w:tcBorders>
          </w:tcPr>
          <w:p w:rsidR="00B50620" w:rsidRPr="002B22E8" w:rsidRDefault="00B50620" w:rsidP="006257AF">
            <w:pPr>
              <w:jc w:val="center"/>
              <w:rPr>
                <w:rFonts w:cs="Times New Roman"/>
              </w:rPr>
            </w:pPr>
            <w:r w:rsidRPr="002B22E8">
              <w:rPr>
                <w:rFonts w:cs="Times New Roman"/>
              </w:rPr>
              <w:t>WIEK</w:t>
            </w:r>
          </w:p>
        </w:tc>
        <w:tc>
          <w:tcPr>
            <w:tcW w:w="2410" w:type="dxa"/>
            <w:tcBorders>
              <w:bottom w:val="single" w:sz="4" w:space="0" w:color="auto"/>
            </w:tcBorders>
          </w:tcPr>
          <w:p w:rsidR="00B50620" w:rsidRPr="002B22E8" w:rsidRDefault="00B50620" w:rsidP="006257AF">
            <w:pPr>
              <w:jc w:val="center"/>
              <w:rPr>
                <w:rFonts w:cs="Times New Roman"/>
              </w:rPr>
            </w:pPr>
            <w:r w:rsidRPr="002B22E8">
              <w:rPr>
                <w:rFonts w:cs="Times New Roman"/>
              </w:rPr>
              <w:t>EPOKA</w:t>
            </w:r>
          </w:p>
        </w:tc>
        <w:tc>
          <w:tcPr>
            <w:tcW w:w="1422" w:type="dxa"/>
            <w:tcBorders>
              <w:bottom w:val="single" w:sz="4" w:space="0" w:color="auto"/>
            </w:tcBorders>
          </w:tcPr>
          <w:p w:rsidR="00B50620" w:rsidRPr="002B22E8" w:rsidRDefault="00B50620" w:rsidP="006257AF">
            <w:pPr>
              <w:jc w:val="center"/>
              <w:rPr>
                <w:rFonts w:cs="Times New Roman"/>
              </w:rPr>
            </w:pPr>
            <w:r w:rsidRPr="002B22E8">
              <w:rPr>
                <w:rFonts w:cs="Times New Roman"/>
              </w:rPr>
              <w:t>Kraj</w:t>
            </w: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Św. Augustyn</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„Wyznania”</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IV/V n. e.</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p>
        </w:tc>
      </w:tr>
      <w:tr w:rsidR="00B50620" w:rsidRPr="002B22E8" w:rsidTr="002B22E8">
        <w:tc>
          <w:tcPr>
            <w:tcW w:w="1679" w:type="dxa"/>
            <w:tcBorders>
              <w:top w:val="single" w:sz="4" w:space="0" w:color="auto"/>
              <w:left w:val="single" w:sz="4" w:space="0" w:color="auto"/>
              <w:bottom w:val="single" w:sz="4" w:space="0" w:color="auto"/>
              <w:right w:val="single" w:sz="4" w:space="0" w:color="auto"/>
            </w:tcBorders>
          </w:tcPr>
          <w:p w:rsidR="00B50620" w:rsidRPr="002B22E8" w:rsidRDefault="00B50620" w:rsidP="006257AF">
            <w:pPr>
              <w:jc w:val="center"/>
              <w:rPr>
                <w:rFonts w:cs="Times New Roman"/>
              </w:rPr>
            </w:pPr>
            <w:r w:rsidRPr="002B22E8">
              <w:rPr>
                <w:rFonts w:cs="Times New Roman"/>
              </w:rPr>
              <w:t>-</w:t>
            </w:r>
          </w:p>
        </w:tc>
        <w:tc>
          <w:tcPr>
            <w:tcW w:w="2715" w:type="dxa"/>
            <w:tcBorders>
              <w:top w:val="single" w:sz="4" w:space="0" w:color="auto"/>
              <w:left w:val="single" w:sz="4" w:space="0" w:color="auto"/>
              <w:bottom w:val="single" w:sz="4" w:space="0" w:color="auto"/>
              <w:right w:val="single" w:sz="4" w:space="0" w:color="auto"/>
            </w:tcBorders>
          </w:tcPr>
          <w:p w:rsidR="00B50620" w:rsidRPr="002B22E8" w:rsidRDefault="00B50620" w:rsidP="006257AF">
            <w:pPr>
              <w:jc w:val="center"/>
              <w:rPr>
                <w:rFonts w:cs="Times New Roman"/>
              </w:rPr>
            </w:pPr>
            <w:r w:rsidRPr="002B22E8">
              <w:rPr>
                <w:rFonts w:cs="Times New Roman"/>
              </w:rPr>
              <w:t>Pieśń o Rolandzie</w:t>
            </w:r>
          </w:p>
        </w:tc>
        <w:tc>
          <w:tcPr>
            <w:tcW w:w="1418" w:type="dxa"/>
            <w:tcBorders>
              <w:top w:val="single" w:sz="4" w:space="0" w:color="auto"/>
              <w:left w:val="single" w:sz="4" w:space="0" w:color="auto"/>
              <w:bottom w:val="single" w:sz="4" w:space="0" w:color="auto"/>
              <w:right w:val="single" w:sz="4" w:space="0" w:color="auto"/>
            </w:tcBorders>
          </w:tcPr>
          <w:p w:rsidR="00B50620" w:rsidRPr="002B22E8" w:rsidRDefault="00B50620" w:rsidP="006257AF">
            <w:pPr>
              <w:jc w:val="center"/>
              <w:rPr>
                <w:rFonts w:cs="Times New Roman"/>
              </w:rPr>
            </w:pPr>
            <w:r w:rsidRPr="002B22E8">
              <w:rPr>
                <w:rFonts w:cs="Times New Roman"/>
              </w:rPr>
              <w:t>schyłek XI w.</w:t>
            </w:r>
          </w:p>
        </w:tc>
        <w:tc>
          <w:tcPr>
            <w:tcW w:w="2410" w:type="dxa"/>
            <w:tcBorders>
              <w:top w:val="single" w:sz="4" w:space="0" w:color="auto"/>
              <w:left w:val="single" w:sz="4" w:space="0" w:color="auto"/>
              <w:bottom w:val="single" w:sz="4" w:space="0" w:color="auto"/>
              <w:right w:val="single" w:sz="4" w:space="0" w:color="auto"/>
            </w:tcBorders>
          </w:tcPr>
          <w:p w:rsidR="00B50620" w:rsidRPr="002B22E8" w:rsidRDefault="00B50620" w:rsidP="006257AF">
            <w:pPr>
              <w:jc w:val="center"/>
              <w:rPr>
                <w:rFonts w:cs="Times New Roman"/>
              </w:rPr>
            </w:pPr>
            <w:r w:rsidRPr="002B22E8">
              <w:rPr>
                <w:rFonts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B50620" w:rsidRDefault="00B50620" w:rsidP="006257AF">
            <w:pPr>
              <w:jc w:val="center"/>
              <w:rPr>
                <w:rFonts w:cs="Times New Roman"/>
              </w:rPr>
            </w:pPr>
            <w:r w:rsidRPr="002B22E8">
              <w:rPr>
                <w:rFonts w:cs="Times New Roman"/>
              </w:rPr>
              <w:t>Francja</w:t>
            </w:r>
          </w:p>
          <w:p w:rsidR="002B22E8" w:rsidRPr="002B22E8" w:rsidRDefault="002B22E8" w:rsidP="006257AF">
            <w:pPr>
              <w:jc w:val="center"/>
              <w:rPr>
                <w:rFonts w:cs="Times New Roman"/>
              </w:rPr>
            </w:pP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Jaufre Rudel</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Gdy dnie wydłuża maj zielony</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XII</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Francja</w:t>
            </w: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Józef Bedier</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Dzieje Tristana i Izoldy</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XII</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Francja</w:t>
            </w: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Piotr Abelard</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Historia moich niedoli i inne listy</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XII</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Francja</w:t>
            </w: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Św. Tomasz z Akwinu</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Suma Teologiczna</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XIII n. e.</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Św. Franciszek z Asyżu</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Pr>
                <w:rFonts w:eastAsia="Times New Roman" w:cs="Times New Roman"/>
              </w:rPr>
              <w:t xml:space="preserve">Hymn świętgo </w:t>
            </w:r>
            <w:r w:rsidRPr="002B22E8">
              <w:rPr>
                <w:rFonts w:eastAsia="Times New Roman" w:cs="Times New Roman"/>
              </w:rPr>
              <w:t>Franciszka</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XIII n. e.</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p>
        </w:tc>
      </w:tr>
      <w:tr w:rsidR="002B22E8" w:rsidRPr="002B22E8" w:rsidTr="002B22E8">
        <w:tc>
          <w:tcPr>
            <w:tcW w:w="1679"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Anonim</w:t>
            </w:r>
          </w:p>
        </w:tc>
        <w:tc>
          <w:tcPr>
            <w:tcW w:w="2715"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Bogurodzica</w:t>
            </w:r>
          </w:p>
        </w:tc>
        <w:tc>
          <w:tcPr>
            <w:tcW w:w="1418"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XIII n. e.</w:t>
            </w:r>
          </w:p>
        </w:tc>
        <w:tc>
          <w:tcPr>
            <w:tcW w:w="2410"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4"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Polska</w:t>
            </w:r>
          </w:p>
        </w:tc>
      </w:tr>
      <w:tr w:rsidR="002B22E8" w:rsidRPr="002B22E8" w:rsidTr="002B22E8">
        <w:tc>
          <w:tcPr>
            <w:tcW w:w="1679" w:type="dxa"/>
            <w:tcBorders>
              <w:top w:val="single" w:sz="4" w:space="0" w:color="auto"/>
            </w:tcBorders>
          </w:tcPr>
          <w:p w:rsidR="002B22E8" w:rsidRPr="002B22E8" w:rsidRDefault="002B22E8" w:rsidP="006257AF">
            <w:pPr>
              <w:jc w:val="center"/>
              <w:rPr>
                <w:rFonts w:cs="Times New Roman"/>
              </w:rPr>
            </w:pPr>
            <w:r w:rsidRPr="002B22E8">
              <w:rPr>
                <w:rFonts w:cs="Times New Roman"/>
              </w:rPr>
              <w:t>John Lydgate</w:t>
            </w:r>
          </w:p>
        </w:tc>
        <w:tc>
          <w:tcPr>
            <w:tcW w:w="2715" w:type="dxa"/>
            <w:tcBorders>
              <w:top w:val="single" w:sz="4" w:space="0" w:color="auto"/>
            </w:tcBorders>
          </w:tcPr>
          <w:p w:rsidR="002B22E8" w:rsidRPr="002B22E8" w:rsidRDefault="002B22E8" w:rsidP="006257AF">
            <w:pPr>
              <w:jc w:val="center"/>
              <w:rPr>
                <w:rFonts w:cs="Times New Roman"/>
              </w:rPr>
            </w:pPr>
            <w:r w:rsidRPr="002B22E8">
              <w:rPr>
                <w:rFonts w:cs="Times New Roman"/>
              </w:rPr>
              <w:t>Tabiec śmierci</w:t>
            </w:r>
          </w:p>
        </w:tc>
        <w:tc>
          <w:tcPr>
            <w:tcW w:w="1418" w:type="dxa"/>
            <w:tcBorders>
              <w:top w:val="single" w:sz="4" w:space="0" w:color="auto"/>
            </w:tcBorders>
          </w:tcPr>
          <w:p w:rsidR="002B22E8" w:rsidRPr="002B22E8" w:rsidRDefault="002B22E8" w:rsidP="006257AF">
            <w:pPr>
              <w:jc w:val="center"/>
              <w:rPr>
                <w:rFonts w:cs="Times New Roman"/>
              </w:rPr>
            </w:pPr>
            <w:r w:rsidRPr="002B22E8">
              <w:rPr>
                <w:rFonts w:cs="Times New Roman"/>
              </w:rPr>
              <w:t>XIV/XV w.</w:t>
            </w:r>
          </w:p>
        </w:tc>
        <w:tc>
          <w:tcPr>
            <w:tcW w:w="2410" w:type="dxa"/>
            <w:tcBorders>
              <w:top w:val="single" w:sz="4" w:space="0" w:color="auto"/>
            </w:tcBorders>
          </w:tcPr>
          <w:p w:rsidR="002B22E8" w:rsidRPr="002B22E8" w:rsidRDefault="002B22E8" w:rsidP="006257AF">
            <w:pPr>
              <w:jc w:val="center"/>
              <w:rPr>
                <w:rFonts w:cs="Times New Roman"/>
              </w:rPr>
            </w:pPr>
            <w:r w:rsidRPr="002B22E8">
              <w:rPr>
                <w:rFonts w:cs="Times New Roman"/>
              </w:rPr>
              <w:t>Średniowiecze</w:t>
            </w:r>
          </w:p>
        </w:tc>
        <w:tc>
          <w:tcPr>
            <w:tcW w:w="1422" w:type="dxa"/>
            <w:tcBorders>
              <w:top w:val="single" w:sz="4" w:space="0" w:color="auto"/>
            </w:tcBorders>
          </w:tcPr>
          <w:p w:rsidR="002B22E8" w:rsidRPr="002B22E8" w:rsidRDefault="002B22E8" w:rsidP="006257AF">
            <w:pPr>
              <w:jc w:val="center"/>
              <w:rPr>
                <w:rFonts w:cs="Times New Roman"/>
              </w:rPr>
            </w:pPr>
            <w:r w:rsidRPr="002B22E8">
              <w:rPr>
                <w:rFonts w:cs="Times New Roman"/>
              </w:rPr>
              <w:t>Angilia</w:t>
            </w:r>
          </w:p>
        </w:tc>
      </w:tr>
      <w:tr w:rsidR="002B22E8" w:rsidRPr="002B22E8" w:rsidTr="002B22E8">
        <w:tc>
          <w:tcPr>
            <w:tcW w:w="1679" w:type="dxa"/>
            <w:tcBorders>
              <w:bottom w:val="single" w:sz="2" w:space="0" w:color="auto"/>
            </w:tcBorders>
          </w:tcPr>
          <w:p w:rsidR="002B22E8" w:rsidRPr="002B22E8" w:rsidRDefault="002B22E8" w:rsidP="006257AF">
            <w:pPr>
              <w:jc w:val="center"/>
              <w:rPr>
                <w:rFonts w:cs="Times New Roman"/>
              </w:rPr>
            </w:pPr>
            <w:r w:rsidRPr="002B22E8">
              <w:rPr>
                <w:rFonts w:cs="Times New Roman"/>
              </w:rPr>
              <w:t>-</w:t>
            </w:r>
          </w:p>
        </w:tc>
        <w:tc>
          <w:tcPr>
            <w:tcW w:w="2715" w:type="dxa"/>
            <w:tcBorders>
              <w:bottom w:val="single" w:sz="2" w:space="0" w:color="auto"/>
            </w:tcBorders>
          </w:tcPr>
          <w:p w:rsidR="002B22E8" w:rsidRPr="002B22E8" w:rsidRDefault="002B22E8" w:rsidP="006257AF">
            <w:pPr>
              <w:jc w:val="center"/>
              <w:rPr>
                <w:rFonts w:cs="Times New Roman"/>
              </w:rPr>
            </w:pPr>
            <w:r w:rsidRPr="002B22E8">
              <w:rPr>
                <w:rFonts w:cs="Times New Roman"/>
              </w:rPr>
              <w:t>Rozmowa mistrza Polikarpa ze śmiercia</w:t>
            </w:r>
          </w:p>
        </w:tc>
        <w:tc>
          <w:tcPr>
            <w:tcW w:w="1418" w:type="dxa"/>
            <w:tcBorders>
              <w:bottom w:val="single" w:sz="2" w:space="0" w:color="auto"/>
            </w:tcBorders>
          </w:tcPr>
          <w:p w:rsidR="002B22E8" w:rsidRPr="002B22E8" w:rsidRDefault="002B22E8" w:rsidP="006257AF">
            <w:pPr>
              <w:jc w:val="center"/>
              <w:rPr>
                <w:rFonts w:cs="Times New Roman"/>
              </w:rPr>
            </w:pPr>
            <w:r w:rsidRPr="002B22E8">
              <w:rPr>
                <w:rFonts w:cs="Times New Roman"/>
              </w:rPr>
              <w:t>XV w.</w:t>
            </w:r>
          </w:p>
        </w:tc>
        <w:tc>
          <w:tcPr>
            <w:tcW w:w="2410" w:type="dxa"/>
            <w:tcBorders>
              <w:bottom w:val="single" w:sz="2" w:space="0" w:color="auto"/>
            </w:tcBorders>
          </w:tcPr>
          <w:p w:rsidR="002B22E8" w:rsidRPr="002B22E8" w:rsidRDefault="002B22E8" w:rsidP="006257AF">
            <w:pPr>
              <w:jc w:val="center"/>
              <w:rPr>
                <w:rFonts w:cs="Times New Roman"/>
              </w:rPr>
            </w:pPr>
            <w:r w:rsidRPr="002B22E8">
              <w:rPr>
                <w:rFonts w:cs="Times New Roman"/>
              </w:rPr>
              <w:t>Średniowiecze</w:t>
            </w:r>
          </w:p>
        </w:tc>
        <w:tc>
          <w:tcPr>
            <w:tcW w:w="1422" w:type="dxa"/>
            <w:tcBorders>
              <w:bottom w:val="single" w:sz="2" w:space="0" w:color="auto"/>
            </w:tcBorders>
          </w:tcPr>
          <w:p w:rsidR="002B22E8" w:rsidRPr="002B22E8" w:rsidRDefault="002B22E8" w:rsidP="006257AF">
            <w:pPr>
              <w:jc w:val="center"/>
              <w:rPr>
                <w:rFonts w:cs="Times New Roman"/>
              </w:rPr>
            </w:pPr>
            <w:r w:rsidRPr="002B22E8">
              <w:rPr>
                <w:rFonts w:cs="Times New Roman"/>
              </w:rPr>
              <w:t>Polska</w:t>
            </w:r>
          </w:p>
        </w:tc>
      </w:tr>
      <w:tr w:rsidR="002B22E8" w:rsidRPr="002B22E8" w:rsidTr="002B22E8">
        <w:trPr>
          <w:trHeight w:val="448"/>
        </w:trPr>
        <w:tc>
          <w:tcPr>
            <w:tcW w:w="1679" w:type="dxa"/>
            <w:tcBorders>
              <w:top w:val="single" w:sz="2" w:space="0" w:color="auto"/>
              <w:bottom w:val="single" w:sz="2" w:space="0" w:color="auto"/>
            </w:tcBorders>
          </w:tcPr>
          <w:p w:rsidR="002B22E8" w:rsidRPr="002B22E8" w:rsidRDefault="002B22E8" w:rsidP="006257AF">
            <w:pPr>
              <w:jc w:val="center"/>
              <w:rPr>
                <w:rFonts w:cs="Times New Roman"/>
              </w:rPr>
            </w:pPr>
            <w:r w:rsidRPr="002B22E8">
              <w:rPr>
                <w:rFonts w:cs="Times New Roman"/>
              </w:rPr>
              <w:t>-</w:t>
            </w:r>
          </w:p>
        </w:tc>
        <w:tc>
          <w:tcPr>
            <w:tcW w:w="2715" w:type="dxa"/>
            <w:tcBorders>
              <w:top w:val="single" w:sz="2" w:space="0" w:color="auto"/>
              <w:bottom w:val="single" w:sz="2" w:space="0" w:color="auto"/>
              <w:right w:val="single" w:sz="4" w:space="0" w:color="auto"/>
            </w:tcBorders>
          </w:tcPr>
          <w:p w:rsidR="002B22E8" w:rsidRPr="002B22E8" w:rsidRDefault="002B22E8" w:rsidP="006257AF">
            <w:pPr>
              <w:jc w:val="center"/>
              <w:rPr>
                <w:rFonts w:cs="Times New Roman"/>
              </w:rPr>
            </w:pPr>
            <w:r w:rsidRPr="002B22E8">
              <w:rPr>
                <w:rFonts w:cs="Times New Roman"/>
              </w:rPr>
              <w:t>Dusza z ciała wyleciała</w:t>
            </w:r>
          </w:p>
        </w:tc>
        <w:tc>
          <w:tcPr>
            <w:tcW w:w="1418" w:type="dxa"/>
            <w:tcBorders>
              <w:top w:val="single" w:sz="2" w:space="0" w:color="auto"/>
              <w:left w:val="single" w:sz="4" w:space="0" w:color="auto"/>
              <w:bottom w:val="single" w:sz="2" w:space="0" w:color="auto"/>
              <w:right w:val="single" w:sz="4" w:space="0" w:color="auto"/>
            </w:tcBorders>
          </w:tcPr>
          <w:p w:rsidR="002B22E8" w:rsidRPr="002B22E8" w:rsidRDefault="002B22E8" w:rsidP="006257AF">
            <w:pPr>
              <w:jc w:val="center"/>
              <w:rPr>
                <w:rFonts w:cs="Times New Roman"/>
              </w:rPr>
            </w:pPr>
            <w:r w:rsidRPr="002B22E8">
              <w:rPr>
                <w:rFonts w:cs="Times New Roman"/>
              </w:rPr>
              <w:t xml:space="preserve">XV w. </w:t>
            </w:r>
          </w:p>
        </w:tc>
        <w:tc>
          <w:tcPr>
            <w:tcW w:w="2410" w:type="dxa"/>
            <w:tcBorders>
              <w:top w:val="single" w:sz="2" w:space="0" w:color="auto"/>
              <w:left w:val="single" w:sz="4" w:space="0" w:color="auto"/>
              <w:bottom w:val="single" w:sz="2" w:space="0" w:color="auto"/>
            </w:tcBorders>
          </w:tcPr>
          <w:p w:rsidR="002B22E8" w:rsidRPr="002B22E8" w:rsidRDefault="002B22E8" w:rsidP="006257AF">
            <w:pPr>
              <w:jc w:val="center"/>
              <w:rPr>
                <w:rFonts w:cs="Times New Roman"/>
              </w:rPr>
            </w:pPr>
            <w:r w:rsidRPr="002B22E8">
              <w:rPr>
                <w:rFonts w:cs="Times New Roman"/>
              </w:rPr>
              <w:t>Średniowiecze</w:t>
            </w:r>
          </w:p>
        </w:tc>
        <w:tc>
          <w:tcPr>
            <w:tcW w:w="1422" w:type="dxa"/>
            <w:tcBorders>
              <w:top w:val="single" w:sz="2" w:space="0" w:color="auto"/>
              <w:bottom w:val="single" w:sz="2" w:space="0" w:color="auto"/>
            </w:tcBorders>
          </w:tcPr>
          <w:p w:rsidR="002B22E8" w:rsidRPr="002B22E8" w:rsidRDefault="002B22E8" w:rsidP="006257AF">
            <w:pPr>
              <w:jc w:val="center"/>
              <w:rPr>
                <w:rFonts w:cs="Times New Roman"/>
              </w:rPr>
            </w:pPr>
            <w:r w:rsidRPr="002B22E8">
              <w:rPr>
                <w:rFonts w:cs="Times New Roman"/>
              </w:rPr>
              <w:t>Polska</w:t>
            </w:r>
          </w:p>
        </w:tc>
      </w:tr>
      <w:tr w:rsidR="002B22E8" w:rsidRPr="002B22E8" w:rsidTr="002B22E8">
        <w:trPr>
          <w:trHeight w:val="448"/>
        </w:trPr>
        <w:tc>
          <w:tcPr>
            <w:tcW w:w="1679" w:type="dxa"/>
            <w:tcBorders>
              <w:top w:val="single" w:sz="2" w:space="0" w:color="auto"/>
              <w:bottom w:val="single" w:sz="2" w:space="0" w:color="auto"/>
            </w:tcBorders>
          </w:tcPr>
          <w:p w:rsidR="002B22E8" w:rsidRPr="002B22E8" w:rsidRDefault="002B22E8" w:rsidP="006243DB">
            <w:pPr>
              <w:jc w:val="center"/>
              <w:rPr>
                <w:rFonts w:cs="Times New Roman"/>
              </w:rPr>
            </w:pPr>
            <w:r w:rsidRPr="002B22E8">
              <w:rPr>
                <w:rFonts w:cs="Times New Roman"/>
              </w:rPr>
              <w:t>-</w:t>
            </w:r>
          </w:p>
        </w:tc>
        <w:tc>
          <w:tcPr>
            <w:tcW w:w="2715" w:type="dxa"/>
            <w:tcBorders>
              <w:top w:val="single" w:sz="2" w:space="0" w:color="auto"/>
              <w:bottom w:val="single" w:sz="2" w:space="0" w:color="auto"/>
              <w:right w:val="single" w:sz="4" w:space="0" w:color="auto"/>
            </w:tcBorders>
          </w:tcPr>
          <w:p w:rsidR="002B22E8" w:rsidRPr="002B22E8" w:rsidRDefault="002B22E8" w:rsidP="006243DB">
            <w:pPr>
              <w:jc w:val="center"/>
              <w:rPr>
                <w:rFonts w:cs="Times New Roman"/>
              </w:rPr>
            </w:pPr>
            <w:r w:rsidRPr="002B22E8">
              <w:rPr>
                <w:rFonts w:cs="Times New Roman"/>
              </w:rPr>
              <w:t>Legenda o św. Aleksym</w:t>
            </w:r>
          </w:p>
        </w:tc>
        <w:tc>
          <w:tcPr>
            <w:tcW w:w="1418" w:type="dxa"/>
            <w:tcBorders>
              <w:top w:val="single" w:sz="2" w:space="0" w:color="auto"/>
              <w:left w:val="single" w:sz="4" w:space="0" w:color="auto"/>
              <w:bottom w:val="single" w:sz="2" w:space="0" w:color="auto"/>
              <w:right w:val="single" w:sz="4" w:space="0" w:color="auto"/>
            </w:tcBorders>
          </w:tcPr>
          <w:p w:rsidR="002B22E8" w:rsidRPr="002B22E8" w:rsidRDefault="002B22E8" w:rsidP="006243DB">
            <w:pPr>
              <w:jc w:val="center"/>
              <w:rPr>
                <w:rFonts w:cs="Times New Roman"/>
              </w:rPr>
            </w:pPr>
            <w:r w:rsidRPr="002B22E8">
              <w:rPr>
                <w:rFonts w:cs="Times New Roman"/>
              </w:rPr>
              <w:t>XV w.</w:t>
            </w:r>
          </w:p>
        </w:tc>
        <w:tc>
          <w:tcPr>
            <w:tcW w:w="2410" w:type="dxa"/>
            <w:tcBorders>
              <w:top w:val="single" w:sz="2" w:space="0" w:color="auto"/>
              <w:left w:val="single" w:sz="4" w:space="0" w:color="auto"/>
              <w:bottom w:val="single" w:sz="2" w:space="0" w:color="auto"/>
            </w:tcBorders>
          </w:tcPr>
          <w:p w:rsidR="002B22E8" w:rsidRPr="002B22E8" w:rsidRDefault="002B22E8" w:rsidP="006243DB">
            <w:pPr>
              <w:jc w:val="center"/>
              <w:rPr>
                <w:rFonts w:cs="Times New Roman"/>
              </w:rPr>
            </w:pPr>
            <w:r w:rsidRPr="002B22E8">
              <w:rPr>
                <w:rFonts w:cs="Times New Roman"/>
              </w:rPr>
              <w:t>Średniowiecze</w:t>
            </w:r>
          </w:p>
        </w:tc>
        <w:tc>
          <w:tcPr>
            <w:tcW w:w="1422" w:type="dxa"/>
            <w:tcBorders>
              <w:top w:val="single" w:sz="2" w:space="0" w:color="auto"/>
              <w:bottom w:val="single" w:sz="2" w:space="0" w:color="auto"/>
            </w:tcBorders>
          </w:tcPr>
          <w:p w:rsidR="002B22E8" w:rsidRPr="002B22E8" w:rsidRDefault="002B22E8" w:rsidP="006243DB">
            <w:pPr>
              <w:jc w:val="center"/>
              <w:rPr>
                <w:rFonts w:cs="Times New Roman"/>
              </w:rPr>
            </w:pPr>
            <w:r w:rsidRPr="002B22E8">
              <w:rPr>
                <w:rFonts w:cs="Times New Roman"/>
              </w:rPr>
              <w:t>Polska</w:t>
            </w:r>
          </w:p>
        </w:tc>
      </w:tr>
      <w:tr w:rsidR="002B22E8" w:rsidRPr="002B22E8" w:rsidTr="002B22E8">
        <w:trPr>
          <w:trHeight w:val="448"/>
        </w:trPr>
        <w:tc>
          <w:tcPr>
            <w:tcW w:w="1679" w:type="dxa"/>
            <w:tcBorders>
              <w:top w:val="single" w:sz="2" w:space="0" w:color="auto"/>
              <w:bottom w:val="single" w:sz="2"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Francois Villon</w:t>
            </w:r>
          </w:p>
        </w:tc>
        <w:tc>
          <w:tcPr>
            <w:tcW w:w="2715" w:type="dxa"/>
            <w:tcBorders>
              <w:top w:val="single" w:sz="2" w:space="0" w:color="auto"/>
              <w:bottom w:val="single" w:sz="2"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Ballada piękney płatnerski do dziewcząt letkiego obyczaju</w:t>
            </w:r>
          </w:p>
        </w:tc>
        <w:tc>
          <w:tcPr>
            <w:tcW w:w="1418" w:type="dxa"/>
            <w:tcBorders>
              <w:top w:val="single" w:sz="2" w:space="0" w:color="auto"/>
              <w:left w:val="single" w:sz="4" w:space="0" w:color="auto"/>
              <w:bottom w:val="single" w:sz="2"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XV</w:t>
            </w:r>
          </w:p>
        </w:tc>
        <w:tc>
          <w:tcPr>
            <w:tcW w:w="2410" w:type="dxa"/>
            <w:tcBorders>
              <w:top w:val="single" w:sz="2" w:space="0" w:color="auto"/>
              <w:left w:val="single" w:sz="4" w:space="0" w:color="auto"/>
              <w:bottom w:val="single" w:sz="2"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2" w:space="0" w:color="auto"/>
              <w:bottom w:val="single" w:sz="2"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Francja</w:t>
            </w:r>
          </w:p>
          <w:p w:rsidR="002B22E8" w:rsidRPr="002B22E8" w:rsidRDefault="002B22E8" w:rsidP="006243DB">
            <w:pPr>
              <w:jc w:val="center"/>
              <w:rPr>
                <w:rFonts w:eastAsia="Times New Roman" w:cs="Times New Roman"/>
              </w:rPr>
            </w:pPr>
          </w:p>
          <w:p w:rsidR="002B22E8" w:rsidRPr="002B22E8" w:rsidRDefault="002B22E8" w:rsidP="006243DB">
            <w:pPr>
              <w:jc w:val="center"/>
              <w:rPr>
                <w:rFonts w:eastAsia="Times New Roman" w:cs="Times New Roman"/>
              </w:rPr>
            </w:pPr>
          </w:p>
          <w:p w:rsidR="002B22E8" w:rsidRPr="002B22E8" w:rsidRDefault="002B22E8" w:rsidP="006243DB">
            <w:pPr>
              <w:rPr>
                <w:rFonts w:eastAsia="Times New Roman" w:cs="Times New Roman"/>
              </w:rPr>
            </w:pPr>
          </w:p>
        </w:tc>
      </w:tr>
      <w:tr w:rsidR="002B22E8" w:rsidRPr="002B22E8" w:rsidTr="002B22E8">
        <w:trPr>
          <w:trHeight w:val="448"/>
        </w:trPr>
        <w:tc>
          <w:tcPr>
            <w:tcW w:w="1679" w:type="dxa"/>
            <w:tcBorders>
              <w:top w:val="single" w:sz="2" w:space="0" w:color="auto"/>
              <w:bottom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Anonim</w:t>
            </w:r>
          </w:p>
        </w:tc>
        <w:tc>
          <w:tcPr>
            <w:tcW w:w="2715" w:type="dxa"/>
            <w:tcBorders>
              <w:top w:val="single" w:sz="2"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Lament świętokrzyski, plankt ś., incipit, posłuchajcie bracia miła</w:t>
            </w:r>
          </w:p>
        </w:tc>
        <w:tc>
          <w:tcPr>
            <w:tcW w:w="1418" w:type="dxa"/>
            <w:tcBorders>
              <w:top w:val="single" w:sz="2" w:space="0" w:color="auto"/>
              <w:left w:val="single" w:sz="4" w:space="0" w:color="auto"/>
              <w:bottom w:val="single" w:sz="4" w:space="0" w:color="auto"/>
              <w:right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XV n. e.</w:t>
            </w:r>
          </w:p>
        </w:tc>
        <w:tc>
          <w:tcPr>
            <w:tcW w:w="2410" w:type="dxa"/>
            <w:tcBorders>
              <w:top w:val="single" w:sz="2" w:space="0" w:color="auto"/>
              <w:left w:val="single" w:sz="4" w:space="0" w:color="auto"/>
              <w:bottom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średniowiecze</w:t>
            </w:r>
          </w:p>
        </w:tc>
        <w:tc>
          <w:tcPr>
            <w:tcW w:w="1422" w:type="dxa"/>
            <w:tcBorders>
              <w:top w:val="single" w:sz="2" w:space="0" w:color="auto"/>
              <w:bottom w:val="single" w:sz="4" w:space="0" w:color="auto"/>
            </w:tcBorders>
          </w:tcPr>
          <w:p w:rsidR="002B22E8" w:rsidRPr="002B22E8" w:rsidRDefault="002B22E8" w:rsidP="006243DB">
            <w:pPr>
              <w:jc w:val="center"/>
              <w:rPr>
                <w:rFonts w:eastAsia="Times New Roman" w:cs="Times New Roman"/>
              </w:rPr>
            </w:pPr>
            <w:r w:rsidRPr="002B22E8">
              <w:rPr>
                <w:rFonts w:eastAsia="Times New Roman" w:cs="Times New Roman"/>
              </w:rPr>
              <w:t>Polska</w:t>
            </w:r>
          </w:p>
        </w:tc>
      </w:tr>
    </w:tbl>
    <w:p w:rsidR="00DB5555" w:rsidRPr="002B22E8" w:rsidRDefault="00DB5555" w:rsidP="00B50620">
      <w:pPr>
        <w:spacing w:after="0"/>
        <w:rPr>
          <w:rStyle w:val="postbody"/>
          <w:rFonts w:cs="Times New Roman"/>
          <w:b/>
          <w:bCs/>
        </w:rPr>
      </w:pPr>
    </w:p>
    <w:p w:rsidR="00DB5555" w:rsidRPr="002B22E8" w:rsidRDefault="00DB5555" w:rsidP="00B50620">
      <w:pPr>
        <w:spacing w:after="0"/>
        <w:rPr>
          <w:rStyle w:val="postbody"/>
          <w:rFonts w:cs="Times New Roman"/>
          <w:b/>
          <w:bCs/>
        </w:rPr>
      </w:pPr>
    </w:p>
    <w:p w:rsidR="00B50620" w:rsidRPr="002B22E8" w:rsidRDefault="00B50620" w:rsidP="00B50620">
      <w:pPr>
        <w:spacing w:after="0"/>
        <w:rPr>
          <w:rStyle w:val="postbody"/>
          <w:rFonts w:cs="Times New Roman"/>
          <w:bCs/>
        </w:rPr>
      </w:pPr>
      <w:r w:rsidRPr="002B22E8">
        <w:rPr>
          <w:rStyle w:val="postbody"/>
          <w:rFonts w:cs="Times New Roman"/>
          <w:b/>
          <w:bCs/>
        </w:rPr>
        <w:t>Literatura paranetyczna</w:t>
      </w:r>
      <w:r w:rsidRPr="002B22E8">
        <w:rPr>
          <w:rStyle w:val="postbody"/>
          <w:rFonts w:cs="Times New Roman"/>
          <w:bCs/>
        </w:rPr>
        <w:t xml:space="preserve"> – taka, która zawiera wzorce osobowe(rycerz, asceta)</w:t>
      </w:r>
    </w:p>
    <w:p w:rsidR="00DB5555" w:rsidRPr="002B22E8" w:rsidRDefault="00DB5555" w:rsidP="00B50620">
      <w:pPr>
        <w:spacing w:after="0"/>
        <w:rPr>
          <w:rStyle w:val="postbody"/>
          <w:rFonts w:cs="Times New Roman"/>
          <w:b/>
          <w:bCs/>
        </w:rPr>
      </w:pPr>
    </w:p>
    <w:p w:rsidR="00B50620" w:rsidRPr="002B22E8" w:rsidRDefault="00B50620" w:rsidP="00B50620">
      <w:pPr>
        <w:spacing w:after="0"/>
        <w:rPr>
          <w:rStyle w:val="postbody"/>
          <w:rFonts w:cs="Times New Roman"/>
          <w:bCs/>
        </w:rPr>
      </w:pPr>
      <w:r w:rsidRPr="002B22E8">
        <w:rPr>
          <w:rStyle w:val="postbody"/>
          <w:rFonts w:cs="Times New Roman"/>
          <w:b/>
          <w:bCs/>
        </w:rPr>
        <w:t xml:space="preserve">Ryczerz </w:t>
      </w:r>
      <w:r w:rsidRPr="002B22E8">
        <w:rPr>
          <w:rStyle w:val="postbody"/>
          <w:rFonts w:cs="Times New Roman"/>
          <w:bCs/>
        </w:rPr>
        <w:t xml:space="preserve">– obowiazuje go etos rycerski (zasady): -  chrześcijanin; musi słuchac swojego pana; mieć damę             swojego  serca; walczyc o ojczyzne; wykazac się odwaga </w:t>
      </w:r>
    </w:p>
    <w:p w:rsidR="00DB5555" w:rsidRPr="002B22E8" w:rsidRDefault="00DB5555" w:rsidP="00B50620">
      <w:pPr>
        <w:spacing w:after="0"/>
        <w:rPr>
          <w:rStyle w:val="postbody"/>
          <w:rFonts w:cs="Times New Roman"/>
          <w:b/>
          <w:bCs/>
        </w:rPr>
      </w:pPr>
    </w:p>
    <w:p w:rsidR="00B50620" w:rsidRPr="002B22E8" w:rsidRDefault="00B50620" w:rsidP="00B50620">
      <w:pPr>
        <w:spacing w:after="0"/>
        <w:rPr>
          <w:rStyle w:val="postbody"/>
          <w:rFonts w:cs="Times New Roman"/>
          <w:bCs/>
        </w:rPr>
      </w:pPr>
      <w:r w:rsidRPr="002B22E8">
        <w:rPr>
          <w:rStyle w:val="postbody"/>
          <w:rFonts w:cs="Times New Roman"/>
          <w:b/>
          <w:bCs/>
        </w:rPr>
        <w:t>Wartości wd. Św Augustyna IV/V w</w:t>
      </w:r>
      <w:r w:rsidRPr="002B22E8">
        <w:rPr>
          <w:rStyle w:val="postbody"/>
          <w:rFonts w:cs="Times New Roman"/>
          <w:bCs/>
        </w:rPr>
        <w:t>. – świat zbudowany jest w sposób hierarhiczny; bóg i aniołowie(dusza) ; człowiek(dusza i ciało)- ciało nas ogranicza jest przyczyna grzechów; zwierzęta(ciało) ; szatan</w:t>
      </w:r>
    </w:p>
    <w:p w:rsidR="00DB5555" w:rsidRPr="002B22E8" w:rsidRDefault="00DB5555" w:rsidP="00B50620">
      <w:pPr>
        <w:spacing w:after="0"/>
        <w:rPr>
          <w:rStyle w:val="postbody"/>
          <w:rFonts w:cs="Times New Roman"/>
          <w:bCs/>
        </w:rPr>
      </w:pPr>
    </w:p>
    <w:p w:rsidR="00DB5555" w:rsidRPr="002B22E8" w:rsidRDefault="00DB5555" w:rsidP="00B50620">
      <w:pPr>
        <w:spacing w:after="0"/>
        <w:rPr>
          <w:rStyle w:val="postbody"/>
          <w:rFonts w:cs="Times New Roman"/>
        </w:rPr>
      </w:pPr>
      <w:r w:rsidRPr="002B22E8">
        <w:rPr>
          <w:rStyle w:val="postbody"/>
          <w:rFonts w:cs="Times New Roman"/>
          <w:b/>
        </w:rPr>
        <w:t>La dance macabre</w:t>
      </w:r>
      <w:r w:rsidRPr="002B22E8">
        <w:rPr>
          <w:rStyle w:val="postbody"/>
          <w:rFonts w:cs="Times New Roman"/>
        </w:rPr>
        <w:t xml:space="preserve"> - taniec śmierci; śmierć kręci się w środku, niektórym udaje się przez chwilę uskoczyć; śmierć wygdląda strasznie, żeby ludzie się bal i żyli dobrze</w:t>
      </w:r>
    </w:p>
    <w:p w:rsidR="00DB5555" w:rsidRPr="002B22E8" w:rsidRDefault="00DB5555" w:rsidP="003A55BF">
      <w:pPr>
        <w:spacing w:after="0"/>
        <w:rPr>
          <w:b/>
        </w:rPr>
      </w:pPr>
    </w:p>
    <w:p w:rsidR="00DB5555" w:rsidRPr="002B22E8" w:rsidRDefault="00DB5555" w:rsidP="00DB5555">
      <w:r w:rsidRPr="002B22E8">
        <w:rPr>
          <w:b/>
        </w:rPr>
        <w:t>Motyw deesis</w:t>
      </w:r>
      <w:r w:rsidRPr="002B22E8">
        <w:t>: w centrum Jezus, po obu bokach Maryja i Jan Chrzciciel, którzy upraszają u niego prośby;</w:t>
      </w:r>
    </w:p>
    <w:p w:rsidR="003A55BF" w:rsidRPr="002B22E8" w:rsidRDefault="003A55BF" w:rsidP="00DB5555">
      <w:r w:rsidRPr="002B22E8">
        <w:rPr>
          <w:b/>
        </w:rPr>
        <w:t>Stabat Mater Dolorosa</w:t>
      </w:r>
      <w:r w:rsidRPr="002B22E8">
        <w:t xml:space="preserve"> – motyw ukazujący matkę boską jako zwykłą kobietę; utwór o tym opowiadający to plankt</w:t>
      </w:r>
    </w:p>
    <w:p w:rsidR="003A55BF" w:rsidRPr="002B22E8" w:rsidRDefault="003A55BF" w:rsidP="00DB5555"/>
    <w:p w:rsidR="003A55BF" w:rsidRPr="002B22E8" w:rsidRDefault="003A55BF" w:rsidP="00DB5555"/>
    <w:p w:rsidR="003A55BF" w:rsidRPr="002B22E8" w:rsidRDefault="003A55BF" w:rsidP="00B50620">
      <w:pPr>
        <w:rPr>
          <w:rStyle w:val="postbody"/>
          <w:rFonts w:cs="Times New Roman"/>
          <w:bCs/>
        </w:rPr>
      </w:pPr>
    </w:p>
    <w:p w:rsidR="00821B0A" w:rsidRDefault="00821B0A" w:rsidP="00821B0A">
      <w:pPr>
        <w:rPr>
          <w:rStyle w:val="postbody"/>
          <w:rFonts w:cs="Times New Roman"/>
          <w:b/>
          <w:u w:val="single"/>
        </w:rPr>
      </w:pPr>
    </w:p>
    <w:p w:rsidR="00821B0A" w:rsidRPr="002B22E8" w:rsidRDefault="00821B0A" w:rsidP="00821B0A">
      <w:pPr>
        <w:rPr>
          <w:rFonts w:ascii="Times New Roman" w:hAnsi="Times New Roman" w:cs="Times New Roman"/>
          <w:b/>
          <w:u w:val="single"/>
        </w:rPr>
      </w:pPr>
      <w:r w:rsidRPr="002B22E8">
        <w:rPr>
          <w:b/>
          <w:u w:val="single"/>
        </w:rPr>
        <w:lastRenderedPageBreak/>
        <w:t>Św. Augustyn – „Wyznania”</w:t>
      </w:r>
      <w:r>
        <w:rPr>
          <w:b/>
          <w:u w:val="single"/>
        </w:rPr>
        <w:t xml:space="preserve"> IV/V w</w:t>
      </w:r>
    </w:p>
    <w:p w:rsidR="00821B0A" w:rsidRPr="00C03AD5" w:rsidRDefault="00821B0A" w:rsidP="00821B0A">
      <w:pPr>
        <w:pStyle w:val="Akapitzlist"/>
        <w:numPr>
          <w:ilvl w:val="0"/>
          <w:numId w:val="2"/>
        </w:numPr>
      </w:pPr>
      <w:r w:rsidRPr="00C03AD5">
        <w:t>Teoria  wg św. Augustyna: Człowiek odczuwa potrzebę wiary w Boga, w sprawiedliwość lecz nie potrafimy w niego uwierzyć,  bo Bóg tego nie chce. Nie chce być z nami, gdyż nasze ciało zbliża nas do szatana. Człowiek odnajduje w Bogu spokój, dobro.</w:t>
      </w:r>
    </w:p>
    <w:p w:rsidR="00821B0A" w:rsidRPr="00C03AD5" w:rsidRDefault="00821B0A" w:rsidP="00821B0A">
      <w:pPr>
        <w:pStyle w:val="Akapitzlist"/>
      </w:pPr>
      <w:r w:rsidRPr="00C03AD5">
        <w:t>Bóg, anioł -&gt;dusza                      dusza + ciało= człowiek =dusza + ciało                        ciało&lt;- zwierzę, szatan</w:t>
      </w:r>
    </w:p>
    <w:p w:rsidR="00821B0A" w:rsidRPr="00C03AD5" w:rsidRDefault="00821B0A" w:rsidP="00821B0A">
      <w:pPr>
        <w:pStyle w:val="Akapitzlist"/>
        <w:numPr>
          <w:ilvl w:val="0"/>
          <w:numId w:val="2"/>
        </w:numPr>
      </w:pPr>
      <w:r w:rsidRPr="00C03AD5">
        <w:t>Człowiek stworzony jest w potrzebie odszukiwania Boga skierowanego ku niemu. Podmiot pyta czy powinniśmy wzywać Boga czy sławić. Człowiek jest w potrzasku, bo nie może go wzywać nie znając go (nie wie gdzie i jak). Ludzie nie mają innego wyjścia jak tylko Boga sławić i błagać o litość. Prosić, aby pozwolił mu w siebie uwierzyć i odnaleźć Boga.</w:t>
      </w:r>
    </w:p>
    <w:p w:rsidR="00821B0A" w:rsidRDefault="00821B0A" w:rsidP="00821B0A">
      <w:pPr>
        <w:pStyle w:val="Akapitzlist"/>
        <w:numPr>
          <w:ilvl w:val="0"/>
          <w:numId w:val="2"/>
        </w:numPr>
      </w:pPr>
      <w:r w:rsidRPr="00C03AD5">
        <w:t>Na końcu stwierdza, iż całe jego życie jest wielką niewiadomą, nie wie skąd się wziął, dokąd zmierza i co będzie się działo z nim dalej. Człowiek jest nieszczęśliwy, zagubiony.</w:t>
      </w:r>
    </w:p>
    <w:p w:rsidR="00E516FD" w:rsidRDefault="00E516FD" w:rsidP="00E516FD">
      <w:pPr>
        <w:pStyle w:val="Bezodstpw"/>
        <w:rPr>
          <w:b/>
          <w:i/>
        </w:rPr>
      </w:pPr>
      <w:r>
        <w:rPr>
          <w:b/>
          <w:i/>
        </w:rPr>
        <w:t>Św.Augustyn „Wyznania” IV/V w. (version 2)</w:t>
      </w:r>
    </w:p>
    <w:p w:rsidR="00E516FD" w:rsidRDefault="00E516FD" w:rsidP="00E516FD">
      <w:pPr>
        <w:pStyle w:val="Bezodstpw"/>
        <w:numPr>
          <w:ilvl w:val="0"/>
          <w:numId w:val="2"/>
        </w:numPr>
      </w:pPr>
      <w:r>
        <w:t xml:space="preserve"> Autor był chrześcijaninem;</w:t>
      </w:r>
    </w:p>
    <w:p w:rsidR="00E516FD" w:rsidRDefault="00E516FD" w:rsidP="00E516FD">
      <w:pPr>
        <w:pStyle w:val="Bezodstpw"/>
        <w:numPr>
          <w:ilvl w:val="0"/>
          <w:numId w:val="2"/>
        </w:numPr>
      </w:pPr>
      <w:r>
        <w:t>Człowiek ciągle czuje potrzebę szukania Boga, który jest wspaniały, mocny, mądry. Podmiot zastanawia się czy najpierw wzywać Boga czy sławić. Bóg dał człowiekowi dar do wzywania Boga, ale nie zaopatrzył go w wiedzę jak to zrobić, aby ten pozwolił mu w siebie uwierzyć. Życie podmiotu dla niego samego jest znakiem zapytania. Tylko Bóg wie, co się z nim stanie.</w:t>
      </w:r>
    </w:p>
    <w:p w:rsidR="00E516FD" w:rsidRPr="00C03AD5" w:rsidRDefault="00E516FD" w:rsidP="00E516FD"/>
    <w:p w:rsidR="00821B0A" w:rsidRDefault="00821B0A" w:rsidP="00B50620">
      <w:pPr>
        <w:rPr>
          <w:rStyle w:val="postbody"/>
          <w:rFonts w:cs="Times New Roman"/>
        </w:rPr>
      </w:pPr>
      <w:r>
        <w:rPr>
          <w:rStyle w:val="postbody"/>
          <w:rFonts w:cs="Times New Roman"/>
          <w:b/>
          <w:u w:val="single"/>
        </w:rPr>
        <w:t xml:space="preserve">"Pieśń o Rolandzie", XI w. </w:t>
      </w:r>
      <w:r w:rsidR="00B50620" w:rsidRPr="002B22E8">
        <w:rPr>
          <w:rStyle w:val="postbody"/>
          <w:rFonts w:cs="Times New Roman"/>
          <w:b/>
          <w:u w:val="single"/>
        </w:rPr>
        <w:t>Francja.</w:t>
      </w:r>
      <w:r w:rsidR="00B50620" w:rsidRPr="002B22E8">
        <w:rPr>
          <w:rStyle w:val="postbody"/>
          <w:rFonts w:cs="Times New Roman"/>
        </w:rPr>
        <w:t xml:space="preserve"> </w:t>
      </w:r>
      <w:r w:rsidR="00B50620" w:rsidRPr="002B22E8">
        <w:rPr>
          <w:rFonts w:cs="Times New Roman"/>
        </w:rPr>
        <w:br/>
      </w:r>
      <w:r w:rsidR="00B50620" w:rsidRPr="002B22E8">
        <w:rPr>
          <w:rStyle w:val="postbody"/>
          <w:rFonts w:cs="Times New Roman"/>
        </w:rPr>
        <w:t xml:space="preserve">Utwór parenetyczny = pareneza - utwór pokazujący jak trzeba żyć </w:t>
      </w:r>
      <w:r w:rsidR="00B50620" w:rsidRPr="002B22E8">
        <w:rPr>
          <w:rFonts w:cs="Times New Roman"/>
        </w:rPr>
        <w:br/>
      </w:r>
      <w:r w:rsidR="00B50620" w:rsidRPr="002B22E8">
        <w:rPr>
          <w:rStyle w:val="postbody"/>
          <w:rFonts w:cs="Times New Roman"/>
          <w:b/>
        </w:rPr>
        <w:t>Rycerz</w:t>
      </w:r>
      <w:r w:rsidR="00B50620" w:rsidRPr="002B22E8">
        <w:rPr>
          <w:rStyle w:val="postbody"/>
          <w:rFonts w:cs="Times New Roman"/>
        </w:rPr>
        <w:t xml:space="preserve"> - chrześcijanin, wierny panu, obowiązywały zasady etosu rycerskiego (dzielny, odważny, bohater z damą serca, codziennie do kościoła leżeć krzyżem, turnieje rycerskie, walki) </w:t>
      </w:r>
      <w:r w:rsidR="00B50620" w:rsidRPr="002B22E8">
        <w:rPr>
          <w:rFonts w:cs="Times New Roman"/>
        </w:rPr>
        <w:br/>
      </w:r>
      <w:r w:rsidR="00B50620" w:rsidRPr="002B22E8">
        <w:rPr>
          <w:rStyle w:val="postbody"/>
          <w:rFonts w:cs="Times New Roman"/>
        </w:rPr>
        <w:t xml:space="preserve">1. Roland czuje, że umiera </w:t>
      </w:r>
      <w:r w:rsidR="00B50620" w:rsidRPr="002B22E8">
        <w:rPr>
          <w:rFonts w:cs="Times New Roman"/>
        </w:rPr>
        <w:br/>
      </w:r>
      <w:r w:rsidR="00B50620" w:rsidRPr="002B22E8">
        <w:rPr>
          <w:rStyle w:val="postbody"/>
          <w:rFonts w:cs="Times New Roman"/>
        </w:rPr>
        <w:t xml:space="preserve">2. Biegnie na szczyt góry </w:t>
      </w:r>
      <w:r w:rsidR="00B50620" w:rsidRPr="002B22E8">
        <w:rPr>
          <w:rFonts w:cs="Times New Roman"/>
        </w:rPr>
        <w:br/>
      </w:r>
      <w:r w:rsidR="00B50620" w:rsidRPr="002B22E8">
        <w:rPr>
          <w:rStyle w:val="postbody"/>
          <w:rFonts w:cs="Times New Roman"/>
        </w:rPr>
        <w:t xml:space="preserve">3. Kładzie się na ziemi twarzą do niej (pod nim miecz i róg - broni swoich atrybutów) </w:t>
      </w:r>
      <w:r w:rsidR="00B50620" w:rsidRPr="002B22E8">
        <w:rPr>
          <w:rFonts w:cs="Times New Roman"/>
        </w:rPr>
        <w:br/>
      </w:r>
      <w:r w:rsidR="00B50620" w:rsidRPr="002B22E8">
        <w:rPr>
          <w:rStyle w:val="postbody"/>
          <w:rFonts w:cs="Times New Roman"/>
        </w:rPr>
        <w:t xml:space="preserve">4. Odwraca się w stronę pogan (staje z wrogiem twarzą w twarz &lt;-bohater) </w:t>
      </w:r>
      <w:r w:rsidR="00B50620" w:rsidRPr="002B22E8">
        <w:rPr>
          <w:rFonts w:cs="Times New Roman"/>
        </w:rPr>
        <w:br/>
      </w:r>
      <w:r w:rsidR="00B50620" w:rsidRPr="002B22E8">
        <w:rPr>
          <w:rStyle w:val="postbody"/>
          <w:rFonts w:cs="Times New Roman"/>
        </w:rPr>
        <w:t xml:space="preserve">5. Modli się w ostatniej chwili życia </w:t>
      </w:r>
      <w:r w:rsidR="00B50620" w:rsidRPr="002B22E8">
        <w:rPr>
          <w:rFonts w:cs="Times New Roman"/>
        </w:rPr>
        <w:br/>
      </w:r>
      <w:r w:rsidR="00B50620" w:rsidRPr="002B22E8">
        <w:rPr>
          <w:rStyle w:val="postbody"/>
          <w:rFonts w:cs="Times New Roman"/>
        </w:rPr>
        <w:t xml:space="preserve">6. Myśli o najbliższych i panu </w:t>
      </w:r>
      <w:r w:rsidR="00B50620" w:rsidRPr="002B22E8">
        <w:rPr>
          <w:rFonts w:cs="Times New Roman"/>
        </w:rPr>
        <w:br/>
      </w:r>
      <w:r w:rsidR="00B50620" w:rsidRPr="002B22E8">
        <w:rPr>
          <w:rStyle w:val="postbody"/>
          <w:rFonts w:cs="Times New Roman"/>
        </w:rPr>
        <w:t xml:space="preserve">7. Nie chce zapomnieć / być zapomnianym </w:t>
      </w:r>
      <w:r w:rsidR="00B50620" w:rsidRPr="002B22E8">
        <w:rPr>
          <w:rFonts w:cs="Times New Roman"/>
        </w:rPr>
        <w:br/>
      </w:r>
      <w:r w:rsidR="00B50620" w:rsidRPr="002B22E8">
        <w:rPr>
          <w:rStyle w:val="postbody"/>
          <w:rFonts w:cs="Times New Roman"/>
        </w:rPr>
        <w:t xml:space="preserve">8. Prosi o łaskę </w:t>
      </w:r>
      <w:r w:rsidR="00B50620" w:rsidRPr="002B22E8">
        <w:rPr>
          <w:rFonts w:cs="Times New Roman"/>
        </w:rPr>
        <w:br/>
      </w:r>
      <w:r w:rsidR="00B50620" w:rsidRPr="002B22E8">
        <w:rPr>
          <w:rStyle w:val="postbody"/>
          <w:rFonts w:cs="Times New Roman"/>
        </w:rPr>
        <w:t xml:space="preserve">9. Umiera </w:t>
      </w:r>
      <w:r w:rsidR="00B50620" w:rsidRPr="002B22E8">
        <w:rPr>
          <w:rFonts w:cs="Times New Roman"/>
        </w:rPr>
        <w:br/>
      </w:r>
      <w:r w:rsidR="00B50620" w:rsidRPr="002B22E8">
        <w:rPr>
          <w:rStyle w:val="postbody"/>
          <w:rFonts w:cs="Times New Roman"/>
        </w:rPr>
        <w:t xml:space="preserve">10. Po duszą Rolanda przychodzą aniołowie: Gabriel, Cherubin i Michał </w:t>
      </w:r>
      <w:r w:rsidR="00B50620" w:rsidRPr="002B22E8">
        <w:rPr>
          <w:rFonts w:cs="Times New Roman"/>
        </w:rPr>
        <w:br/>
      </w:r>
      <w:r w:rsidR="00B50620" w:rsidRPr="002B22E8">
        <w:rPr>
          <w:rStyle w:val="postbody"/>
          <w:rFonts w:cs="Times New Roman"/>
        </w:rPr>
        <w:t xml:space="preserve">Roland został stworzony po to, aby </w:t>
      </w:r>
      <w:r w:rsidR="00B50620" w:rsidRPr="002B22E8">
        <w:rPr>
          <w:rStyle w:val="postbody"/>
          <w:rFonts w:cs="Times New Roman"/>
          <w:b/>
        </w:rPr>
        <w:t>był wzorem dla rycerza</w:t>
      </w:r>
      <w:r w:rsidR="00B50620" w:rsidRPr="002B22E8">
        <w:rPr>
          <w:rStyle w:val="postbody"/>
          <w:rFonts w:cs="Times New Roman"/>
        </w:rPr>
        <w:t xml:space="preserve">: dzielny, odważny, patriota, nie sprzeciwia się panu, chrześcijanin. Za takie "idealne" życie czeka na rycerza nagroda - życie wieczne, zabranie duszy do nieba przez najbardziej znanych aniołów itp. </w:t>
      </w:r>
    </w:p>
    <w:p w:rsidR="00821B0A" w:rsidRPr="002B22E8" w:rsidRDefault="00821B0A" w:rsidP="00821B0A">
      <w:pPr>
        <w:rPr>
          <w:rFonts w:ascii="Calibri" w:eastAsia="Times New Roman" w:hAnsi="Calibri" w:cs="Times New Roman"/>
          <w:b/>
          <w:u w:val="single"/>
        </w:rPr>
      </w:pPr>
      <w:r w:rsidRPr="002B22E8">
        <w:rPr>
          <w:rFonts w:ascii="Calibri" w:eastAsia="Times New Roman" w:hAnsi="Calibri" w:cs="Times New Roman"/>
          <w:b/>
          <w:u w:val="single"/>
        </w:rPr>
        <w:t>„Gdy dnie wydłuża maj zielony” Jaufre Rudle XII wiek Francja</w:t>
      </w:r>
    </w:p>
    <w:p w:rsidR="00821B0A" w:rsidRDefault="00821B0A" w:rsidP="00821B0A">
      <w:pPr>
        <w:spacing w:after="0"/>
        <w:rPr>
          <w:rFonts w:ascii="Calibri" w:eastAsia="Times New Roman" w:hAnsi="Calibri" w:cs="Times New Roman"/>
        </w:rPr>
      </w:pPr>
      <w:r>
        <w:rPr>
          <w:rFonts w:ascii="Calibri" w:eastAsia="Times New Roman" w:hAnsi="Calibri" w:cs="Times New Roman"/>
        </w:rPr>
        <w:t>Podmiot liryczny rycerz – idący na wyprawe krzyzowa, „dajcie plaszcz pielgrzymowi „</w:t>
      </w:r>
    </w:p>
    <w:p w:rsidR="00821B0A" w:rsidRDefault="00821B0A" w:rsidP="00821B0A">
      <w:pPr>
        <w:spacing w:after="0"/>
        <w:rPr>
          <w:rFonts w:ascii="Calibri" w:eastAsia="Times New Roman" w:hAnsi="Calibri" w:cs="Times New Roman"/>
        </w:rPr>
      </w:pPr>
      <w:r>
        <w:rPr>
          <w:rFonts w:ascii="Calibri" w:eastAsia="Times New Roman" w:hAnsi="Calibri" w:cs="Times New Roman"/>
        </w:rPr>
        <w:t>Idzie bez zalu , z powodu braku uczucia ze strony pewnej kobiety. Mysli o kobiecie która o jego istnieniu nie ma pojecia.</w:t>
      </w:r>
    </w:p>
    <w:p w:rsidR="00821B0A" w:rsidRDefault="00821B0A" w:rsidP="00821B0A">
      <w:pPr>
        <w:spacing w:after="0"/>
        <w:rPr>
          <w:rFonts w:ascii="Calibri" w:eastAsia="Times New Roman" w:hAnsi="Calibri" w:cs="Times New Roman"/>
        </w:rPr>
      </w:pPr>
      <w:r>
        <w:rPr>
          <w:rFonts w:ascii="Calibri" w:eastAsia="Times New Roman" w:hAnsi="Calibri" w:cs="Times New Roman"/>
        </w:rPr>
        <w:t>Może cierpiec byleby być bliżej tej kobiety.</w:t>
      </w:r>
    </w:p>
    <w:p w:rsidR="00821B0A" w:rsidRDefault="00821B0A" w:rsidP="00821B0A">
      <w:pPr>
        <w:spacing w:after="0"/>
        <w:rPr>
          <w:rFonts w:ascii="Calibri" w:eastAsia="Times New Roman" w:hAnsi="Calibri" w:cs="Times New Roman"/>
        </w:rPr>
      </w:pPr>
    </w:p>
    <w:p w:rsidR="00821B0A" w:rsidRPr="002B22E8" w:rsidRDefault="00821B0A" w:rsidP="00821B0A">
      <w:pPr>
        <w:rPr>
          <w:rFonts w:ascii="Calibri" w:eastAsia="Times New Roman" w:hAnsi="Calibri" w:cs="Times New Roman"/>
          <w:b/>
          <w:u w:val="single"/>
        </w:rPr>
      </w:pPr>
      <w:r w:rsidRPr="002B22E8">
        <w:rPr>
          <w:rFonts w:ascii="Calibri" w:eastAsia="Times New Roman" w:hAnsi="Calibri" w:cs="Times New Roman"/>
          <w:b/>
          <w:u w:val="single"/>
        </w:rPr>
        <w:t>„Dzieje Tristrana i Izoldy „  XII w. Franjca</w:t>
      </w:r>
    </w:p>
    <w:p w:rsidR="00821B0A" w:rsidRDefault="00821B0A" w:rsidP="00821B0A">
      <w:pPr>
        <w:rPr>
          <w:rFonts w:ascii="Calibri" w:eastAsia="Times New Roman" w:hAnsi="Calibri" w:cs="Times New Roman"/>
          <w:b/>
          <w:u w:val="single"/>
        </w:rPr>
      </w:pPr>
      <w:r w:rsidRPr="002B22E8">
        <w:rPr>
          <w:rFonts w:ascii="Calibri" w:eastAsia="Times New Roman" w:hAnsi="Calibri" w:cs="Times New Roman"/>
          <w:b/>
          <w:u w:val="single"/>
        </w:rPr>
        <w:t xml:space="preserve"> „Historia moich niedoli i inne listy”</w:t>
      </w:r>
      <w:r>
        <w:rPr>
          <w:rFonts w:ascii="Calibri" w:eastAsia="Times New Roman" w:hAnsi="Calibri" w:cs="Times New Roman"/>
          <w:b/>
          <w:u w:val="single"/>
        </w:rPr>
        <w:t xml:space="preserve"> </w:t>
      </w:r>
      <w:r w:rsidRPr="002B22E8">
        <w:rPr>
          <w:rFonts w:ascii="Calibri" w:eastAsia="Times New Roman" w:hAnsi="Calibri" w:cs="Times New Roman"/>
          <w:b/>
          <w:u w:val="single"/>
        </w:rPr>
        <w:t>Piotr Abelard</w:t>
      </w:r>
      <w:r>
        <w:rPr>
          <w:rFonts w:ascii="Calibri" w:eastAsia="Times New Roman" w:hAnsi="Calibri" w:cs="Times New Roman"/>
          <w:b/>
          <w:u w:val="single"/>
        </w:rPr>
        <w:t xml:space="preserve"> </w:t>
      </w:r>
      <w:r w:rsidRPr="002B22E8">
        <w:rPr>
          <w:rFonts w:ascii="Calibri" w:eastAsia="Times New Roman" w:hAnsi="Calibri" w:cs="Times New Roman"/>
          <w:b/>
          <w:u w:val="single"/>
        </w:rPr>
        <w:t xml:space="preserve"> XII w. Francja</w:t>
      </w:r>
    </w:p>
    <w:p w:rsidR="00821B0A" w:rsidRPr="002B22E8" w:rsidRDefault="00821B0A" w:rsidP="00821B0A">
      <w:pPr>
        <w:rPr>
          <w:b/>
          <w:u w:val="single"/>
        </w:rPr>
      </w:pPr>
      <w:r w:rsidRPr="002B22E8">
        <w:rPr>
          <w:b/>
          <w:u w:val="single"/>
        </w:rPr>
        <w:t>Św. Tomasz z Akwinu -„Suma Teologiczna”</w:t>
      </w:r>
    </w:p>
    <w:p w:rsidR="00821B0A" w:rsidRPr="00C03AD5" w:rsidRDefault="00821B0A" w:rsidP="00821B0A">
      <w:pPr>
        <w:pStyle w:val="Akapitzlist"/>
        <w:numPr>
          <w:ilvl w:val="0"/>
          <w:numId w:val="4"/>
        </w:numPr>
      </w:pPr>
      <w:r w:rsidRPr="00C03AD5">
        <w:lastRenderedPageBreak/>
        <w:t>Jego poglądy różniły się od Augustyna wyłącznie optymizmem. Stwierdził on, że człowiek może być szczęśliwy żyjąc w świecie stworzonym przez Boga, a ciało nie musi aż tak w tym przeszkadzać.</w:t>
      </w:r>
    </w:p>
    <w:p w:rsidR="00821B0A" w:rsidRPr="00C03AD5" w:rsidRDefault="00821B0A" w:rsidP="00821B0A">
      <w:pPr>
        <w:pStyle w:val="Akapitzlist"/>
        <w:numPr>
          <w:ilvl w:val="0"/>
          <w:numId w:val="4"/>
        </w:numPr>
      </w:pPr>
      <w:r w:rsidRPr="00C03AD5">
        <w:t>Uważał, że wszystko można wytłumaczyć za pomocą rozumu, nawet istnienie Boga.(~bóg wszystko wprowadził w ruch: np. ręka porusza laskę i dopiero ta się rusza ; ~Jeżeli coś jest w czynie to nie może być    w możności: jeśli coś się rusza to nie może być statyczne; ~drewno najpierw w możności później w czynie: najpierw podpalone w bezruchu a później się spala i zmienia więc jest w ruchu);</w:t>
      </w:r>
    </w:p>
    <w:p w:rsidR="00821B0A" w:rsidRDefault="00821B0A" w:rsidP="00821B0A">
      <w:pPr>
        <w:pStyle w:val="Akapitzlist"/>
        <w:numPr>
          <w:ilvl w:val="0"/>
          <w:numId w:val="4"/>
        </w:numPr>
      </w:pPr>
      <w:r w:rsidRPr="00C03AD5">
        <w:t>Scholastyka Tomasza z Akwinu: połączył on przemyślenia św. Augustyna i starożytnych filozofów (np. Arystotelesa)</w:t>
      </w:r>
    </w:p>
    <w:p w:rsidR="00E516FD" w:rsidRDefault="00E516FD" w:rsidP="00E516FD">
      <w:pPr>
        <w:pStyle w:val="Bezodstpw"/>
        <w:rPr>
          <w:b/>
          <w:i/>
        </w:rPr>
      </w:pPr>
      <w:r>
        <w:rPr>
          <w:b/>
          <w:i/>
        </w:rPr>
        <w:t>Św. Tomasz z Akwinu „Summa Teologiczna” XIIIw. (version 2)</w:t>
      </w:r>
    </w:p>
    <w:p w:rsidR="00E516FD" w:rsidRDefault="00E516FD" w:rsidP="00E516FD">
      <w:pPr>
        <w:pStyle w:val="Bezodstpw"/>
        <w:numPr>
          <w:ilvl w:val="0"/>
          <w:numId w:val="4"/>
        </w:numPr>
      </w:pPr>
      <w:r>
        <w:t>Bóg wszystko wprawił w ruch. Są stany możności i czynu i nic nie może być w tych dwóch stanach jednocześnie.</w:t>
      </w:r>
    </w:p>
    <w:p w:rsidR="00E516FD" w:rsidRPr="00C03AD5" w:rsidRDefault="00E516FD" w:rsidP="00E516FD">
      <w:pPr>
        <w:ind w:left="360"/>
      </w:pPr>
    </w:p>
    <w:p w:rsidR="00821B0A" w:rsidRPr="002B22E8" w:rsidRDefault="00821B0A" w:rsidP="00821B0A">
      <w:pPr>
        <w:rPr>
          <w:b/>
          <w:sz w:val="28"/>
          <w:szCs w:val="28"/>
          <w:u w:val="single"/>
        </w:rPr>
      </w:pPr>
      <w:r w:rsidRPr="002B22E8">
        <w:rPr>
          <w:b/>
          <w:u w:val="single"/>
        </w:rPr>
        <w:t>Św. Franciszek z Asyżu - „Hymn świętego Franciszka”</w:t>
      </w:r>
    </w:p>
    <w:p w:rsidR="00821B0A" w:rsidRDefault="00821B0A" w:rsidP="00821B0A">
      <w:pPr>
        <w:pStyle w:val="Akapitzlist"/>
        <w:numPr>
          <w:ilvl w:val="0"/>
          <w:numId w:val="5"/>
        </w:numPr>
      </w:pPr>
      <w:r w:rsidRPr="00C03AD5">
        <w:t>Głosił szacunek dla świata zwierz</w:t>
      </w:r>
      <w:r>
        <w:t>ą</w:t>
      </w:r>
      <w:r w:rsidRPr="00C03AD5">
        <w:t>t</w:t>
      </w:r>
      <w:r>
        <w:t xml:space="preserve"> i natury, ciało uznał za dar Boga, głosił on miłość dla całego świata;</w:t>
      </w:r>
    </w:p>
    <w:p w:rsidR="00821B0A" w:rsidRDefault="00821B0A" w:rsidP="00821B0A">
      <w:pPr>
        <w:pStyle w:val="Akapitzlist"/>
        <w:numPr>
          <w:ilvl w:val="0"/>
          <w:numId w:val="5"/>
        </w:numPr>
      </w:pPr>
      <w:r>
        <w:t>Kazał chwalić Boga radosnymi pieśniami, modlitwą i miłością;</w:t>
      </w:r>
    </w:p>
    <w:p w:rsidR="00821B0A" w:rsidRDefault="00821B0A" w:rsidP="00821B0A">
      <w:pPr>
        <w:pStyle w:val="Akapitzlist"/>
        <w:numPr>
          <w:ilvl w:val="0"/>
          <w:numId w:val="5"/>
        </w:numPr>
      </w:pPr>
      <w:r>
        <w:t>Stwierdził, że ubóstwo jest rzeczą dobrą. Wówczas klerycy byli bogaci mieszkali w olbrzymich posiadłościach. Uznał, że dobra te mogliby rozdać biednym. Sam był on ubogi, pomagał innym</w:t>
      </w:r>
    </w:p>
    <w:p w:rsidR="00E516FD" w:rsidRDefault="00E516FD" w:rsidP="00E516FD">
      <w:pPr>
        <w:pStyle w:val="Bezodstpw"/>
        <w:rPr>
          <w:b/>
          <w:i/>
        </w:rPr>
      </w:pPr>
      <w:r>
        <w:rPr>
          <w:b/>
          <w:i/>
        </w:rPr>
        <w:t>Św. Franciszek z Asyżu „Hymn św.Franciszka” XIIIw. (version 2)</w:t>
      </w:r>
    </w:p>
    <w:p w:rsidR="00E516FD" w:rsidRDefault="00E516FD" w:rsidP="00E516FD">
      <w:pPr>
        <w:pStyle w:val="Bezodstpw"/>
        <w:numPr>
          <w:ilvl w:val="0"/>
          <w:numId w:val="5"/>
        </w:numPr>
      </w:pPr>
      <w:r>
        <w:t xml:space="preserve"> Podmiot liryczny ukazuje Boga jako stwórcę wszystkiego, co nas  otacza, Wychwala Go. Ludzie mają z pokorą służyć Bogu. Bóg jest wszechpotężny i najwyższy[najważniejszy].</w:t>
      </w:r>
    </w:p>
    <w:p w:rsidR="00E516FD" w:rsidRDefault="00E516FD" w:rsidP="00E516FD"/>
    <w:p w:rsidR="00821B0A" w:rsidRPr="002B22E8" w:rsidRDefault="00821B0A" w:rsidP="00821B0A">
      <w:pPr>
        <w:rPr>
          <w:b/>
          <w:u w:val="single"/>
        </w:rPr>
      </w:pPr>
      <w:r w:rsidRPr="002B22E8">
        <w:rPr>
          <w:b/>
          <w:u w:val="single"/>
        </w:rPr>
        <w:t>Anonim - „Bogurodzica”</w:t>
      </w:r>
    </w:p>
    <w:p w:rsidR="00821B0A" w:rsidRDefault="00821B0A" w:rsidP="00821B0A">
      <w:pPr>
        <w:pStyle w:val="Akapitzlist"/>
        <w:numPr>
          <w:ilvl w:val="0"/>
          <w:numId w:val="6"/>
        </w:numPr>
      </w:pPr>
      <w:r w:rsidRPr="00494C8C">
        <w:t xml:space="preserve">Liryka </w:t>
      </w:r>
      <w:r>
        <w:t xml:space="preserve">maryjna: tematem jest osoba Maryi ; najstarszy tekst polski, który zachował się do dziś ; pisany w języku polskim ; </w:t>
      </w:r>
    </w:p>
    <w:p w:rsidR="00821B0A" w:rsidRDefault="00821B0A" w:rsidP="00821B0A">
      <w:pPr>
        <w:pStyle w:val="Akapitzlist"/>
        <w:numPr>
          <w:ilvl w:val="0"/>
          <w:numId w:val="6"/>
        </w:numPr>
      </w:pPr>
      <w:r w:rsidRPr="00DB5555">
        <w:rPr>
          <w:b/>
        </w:rPr>
        <w:t>Motyw deesis</w:t>
      </w:r>
      <w:r>
        <w:t>: w centrum Jezus, po obu bokach Maryja i Jan Chrzciciel, którzy upraszają u niego prośby;</w:t>
      </w:r>
    </w:p>
    <w:p w:rsidR="00821B0A" w:rsidRDefault="00821B0A" w:rsidP="00821B0A">
      <w:pPr>
        <w:pStyle w:val="Akapitzlist"/>
        <w:numPr>
          <w:ilvl w:val="0"/>
          <w:numId w:val="6"/>
        </w:numPr>
      </w:pPr>
      <w:r>
        <w:t>Napisany jest typowy dla średniowiecza wierszem rymowo – zdaniowym, brak przerzutni, rymy wewnętrzne i zewnętrzne. Autor tego dzieła był człowiekiem wykształconym.</w:t>
      </w:r>
    </w:p>
    <w:p w:rsidR="00821B0A" w:rsidRDefault="00821B0A" w:rsidP="00821B0A">
      <w:pPr>
        <w:pStyle w:val="Akapitzlist"/>
        <w:numPr>
          <w:ilvl w:val="0"/>
          <w:numId w:val="6"/>
        </w:numPr>
        <w:rPr>
          <w:i/>
        </w:rPr>
      </w:pPr>
      <w:r w:rsidRPr="000D4FC2">
        <w:rPr>
          <w:i/>
        </w:rPr>
        <w:t>„</w:t>
      </w:r>
      <w:r>
        <w:rPr>
          <w:i/>
        </w:rPr>
        <w:t xml:space="preserve">Bogurodzico dziewico przez Boga uwielbiana Maryjo!       </w:t>
      </w:r>
      <w:r>
        <w:t>Apostrofa do Maryi;</w:t>
      </w:r>
    </w:p>
    <w:p w:rsidR="00821B0A" w:rsidRPr="000D4FC2" w:rsidRDefault="00821B0A" w:rsidP="00821B0A">
      <w:pPr>
        <w:pStyle w:val="Akapitzlist"/>
      </w:pPr>
      <w:r>
        <w:rPr>
          <w:i/>
        </w:rPr>
        <w:t xml:space="preserve">U twego Syna, Pana, matko wybrana Maryjo!            </w:t>
      </w:r>
      <w:r>
        <w:t xml:space="preserve">          Prośba</w:t>
      </w:r>
    </w:p>
    <w:p w:rsidR="00821B0A" w:rsidRPr="000D4FC2" w:rsidRDefault="00821B0A" w:rsidP="00821B0A">
      <w:pPr>
        <w:pStyle w:val="Akapitzlist"/>
      </w:pPr>
      <w:r>
        <w:rPr>
          <w:i/>
        </w:rPr>
        <w:t xml:space="preserve">Pozyskaj nam/ zaślij nam                                                           </w:t>
      </w:r>
      <w:r>
        <w:t>o wstawiennictwo</w:t>
      </w:r>
    </w:p>
    <w:p w:rsidR="00821B0A" w:rsidRPr="000D4FC2" w:rsidRDefault="00821B0A" w:rsidP="00821B0A">
      <w:pPr>
        <w:pStyle w:val="Akapitzlist"/>
      </w:pPr>
      <w:r>
        <w:rPr>
          <w:i/>
        </w:rPr>
        <w:t xml:space="preserve">Panie zmiłuj się                                                </w:t>
      </w:r>
      <w:r>
        <w:t xml:space="preserve">                            u Jezusa;</w:t>
      </w:r>
    </w:p>
    <w:p w:rsidR="00821B0A" w:rsidRPr="000D4FC2" w:rsidRDefault="00821B0A" w:rsidP="00821B0A">
      <w:pPr>
        <w:pStyle w:val="Akapitzlist"/>
      </w:pPr>
      <w:r>
        <w:rPr>
          <w:i/>
        </w:rPr>
        <w:t xml:space="preserve">Ze względu na twego krzciciela Synu Boga                             </w:t>
      </w:r>
      <w:r>
        <w:t xml:space="preserve">Apostrofa </w:t>
      </w:r>
    </w:p>
    <w:p w:rsidR="00821B0A" w:rsidRPr="000D4FC2" w:rsidRDefault="00821B0A" w:rsidP="00821B0A">
      <w:pPr>
        <w:pStyle w:val="Akapitzlist"/>
      </w:pPr>
      <w:r>
        <w:rPr>
          <w:i/>
        </w:rPr>
        <w:t xml:space="preserve">Usłysz głosy, spełnij myśli człowiecze                                      </w:t>
      </w:r>
      <w:r>
        <w:t xml:space="preserve"> do chrzciciela;</w:t>
      </w:r>
    </w:p>
    <w:p w:rsidR="00821B0A" w:rsidRPr="000D4FC2" w:rsidRDefault="00821B0A" w:rsidP="00821B0A">
      <w:pPr>
        <w:pStyle w:val="Akapitzlist"/>
      </w:pPr>
      <w:r>
        <w:rPr>
          <w:i/>
        </w:rPr>
        <w:t xml:space="preserve">Wysłuchaj modlitwę którą zanosimy                                     </w:t>
      </w:r>
      <w:r>
        <w:t xml:space="preserve">  Prośby do Jezusa;</w:t>
      </w:r>
    </w:p>
    <w:p w:rsidR="00821B0A" w:rsidRDefault="00821B0A" w:rsidP="00821B0A">
      <w:pPr>
        <w:pStyle w:val="Akapitzlist"/>
        <w:rPr>
          <w:i/>
        </w:rPr>
      </w:pPr>
      <w:r>
        <w:rPr>
          <w:i/>
        </w:rPr>
        <w:t>A dać racz czego prosimy:</w:t>
      </w:r>
    </w:p>
    <w:p w:rsidR="00821B0A" w:rsidRDefault="00821B0A" w:rsidP="00821B0A">
      <w:pPr>
        <w:pStyle w:val="Akapitzlist"/>
        <w:rPr>
          <w:i/>
        </w:rPr>
      </w:pPr>
      <w:r>
        <w:rPr>
          <w:i/>
        </w:rPr>
        <w:t>A na świecie dostatni pobyt,</w:t>
      </w:r>
    </w:p>
    <w:p w:rsidR="00821B0A" w:rsidRDefault="00821B0A" w:rsidP="00821B0A">
      <w:pPr>
        <w:pStyle w:val="Akapitzlist"/>
        <w:numPr>
          <w:ilvl w:val="0"/>
          <w:numId w:val="7"/>
        </w:numPr>
      </w:pPr>
      <w:r w:rsidRPr="00DB5555">
        <w:rPr>
          <w:b/>
        </w:rPr>
        <w:t>Budowa</w:t>
      </w:r>
      <w:r>
        <w:t>:</w:t>
      </w:r>
    </w:p>
    <w:p w:rsidR="00821B0A" w:rsidRDefault="00821B0A" w:rsidP="00821B0A">
      <w:pPr>
        <w:pStyle w:val="Akapitzlist"/>
      </w:pPr>
      <w:r>
        <w:t>Apostrofa; prośba; refren; apostrofa; prośba; refren;</w:t>
      </w:r>
    </w:p>
    <w:p w:rsidR="00E516FD" w:rsidRDefault="00E516FD" w:rsidP="00821B0A">
      <w:pPr>
        <w:pStyle w:val="Akapitzlist"/>
      </w:pPr>
    </w:p>
    <w:p w:rsidR="00E516FD" w:rsidRDefault="00E516FD" w:rsidP="00821B0A">
      <w:pPr>
        <w:pStyle w:val="Akapitzlist"/>
      </w:pPr>
    </w:p>
    <w:p w:rsidR="00821B0A" w:rsidRDefault="00821B0A" w:rsidP="00821B0A">
      <w:pPr>
        <w:rPr>
          <w:rStyle w:val="postbody"/>
          <w:rFonts w:cs="Times New Roman"/>
        </w:rPr>
      </w:pPr>
      <w:r w:rsidRPr="002B22E8">
        <w:rPr>
          <w:rStyle w:val="postbody"/>
          <w:rFonts w:cs="Times New Roman"/>
          <w:b/>
          <w:u w:val="single"/>
        </w:rPr>
        <w:t>John Lydgate, "Taniec śmierci", XIV/XV w., średniowiecze, Anglia.</w:t>
      </w:r>
      <w:r w:rsidRPr="002B22E8">
        <w:rPr>
          <w:rStyle w:val="postbody"/>
          <w:rFonts w:cs="Times New Roman"/>
        </w:rPr>
        <w:t xml:space="preserve"> </w:t>
      </w:r>
      <w:r w:rsidRPr="002B22E8">
        <w:rPr>
          <w:rFonts w:cs="Times New Roman"/>
        </w:rPr>
        <w:br/>
      </w:r>
      <w:r w:rsidRPr="002B22E8">
        <w:rPr>
          <w:rStyle w:val="postbody"/>
          <w:rFonts w:cs="Times New Roman"/>
        </w:rPr>
        <w:t xml:space="preserve">Wiersz podzielony na sześć części, w każdej strofie po 8 wersów </w:t>
      </w:r>
      <w:r w:rsidRPr="002B22E8">
        <w:rPr>
          <w:rFonts w:cs="Times New Roman"/>
        </w:rPr>
        <w:br/>
      </w:r>
      <w:r w:rsidRPr="002B22E8">
        <w:rPr>
          <w:rStyle w:val="postbody"/>
          <w:rFonts w:cs="Times New Roman"/>
        </w:rPr>
        <w:t xml:space="preserve">1. Śmierć drwi z medyka </w:t>
      </w:r>
      <w:r w:rsidRPr="002B22E8">
        <w:rPr>
          <w:rFonts w:cs="Times New Roman"/>
        </w:rPr>
        <w:br/>
      </w:r>
      <w:r w:rsidRPr="002B22E8">
        <w:rPr>
          <w:rStyle w:val="postbody"/>
          <w:rFonts w:cs="Times New Roman"/>
        </w:rPr>
        <w:t xml:space="preserve">2. Medyk zgadza się, że nie ma lekarstwa na śmierć </w:t>
      </w:r>
      <w:r w:rsidRPr="002B22E8">
        <w:rPr>
          <w:rFonts w:cs="Times New Roman"/>
        </w:rPr>
        <w:br/>
      </w:r>
      <w:r w:rsidRPr="002B22E8">
        <w:rPr>
          <w:rStyle w:val="postbody"/>
          <w:rFonts w:cs="Times New Roman"/>
        </w:rPr>
        <w:t xml:space="preserve">3. Śmierć drwi, że sama wygrywa </w:t>
      </w:r>
      <w:r w:rsidRPr="002B22E8">
        <w:rPr>
          <w:rFonts w:cs="Times New Roman"/>
        </w:rPr>
        <w:br/>
      </w:r>
      <w:r w:rsidRPr="002B22E8">
        <w:rPr>
          <w:rStyle w:val="postbody"/>
          <w:rFonts w:cs="Times New Roman"/>
        </w:rPr>
        <w:lastRenderedPageBreak/>
        <w:t xml:space="preserve">4. Prawni wie, że nic go nie uchowa przed śmiercią, żadne prawo </w:t>
      </w:r>
      <w:r w:rsidRPr="002B22E8">
        <w:rPr>
          <w:rFonts w:cs="Times New Roman"/>
        </w:rPr>
        <w:br/>
      </w:r>
      <w:r w:rsidRPr="002B22E8">
        <w:rPr>
          <w:rStyle w:val="postbody"/>
          <w:rFonts w:cs="Times New Roman"/>
        </w:rPr>
        <w:t xml:space="preserve">5. Śmierć drwi z minstrela, żeby zmierzyli się kto jest lepszy </w:t>
      </w:r>
      <w:r w:rsidRPr="002B22E8">
        <w:rPr>
          <w:rFonts w:cs="Times New Roman"/>
        </w:rPr>
        <w:br/>
      </w:r>
      <w:r w:rsidRPr="002B22E8">
        <w:rPr>
          <w:rStyle w:val="postbody"/>
          <w:rFonts w:cs="Times New Roman"/>
        </w:rPr>
        <w:t xml:space="preserve">6. Minstrel mówi, że każdy kiedyś zatańczy nawet nie z własnej woli </w:t>
      </w:r>
      <w:r w:rsidRPr="002B22E8">
        <w:rPr>
          <w:rFonts w:cs="Times New Roman"/>
        </w:rPr>
        <w:br/>
      </w:r>
      <w:r w:rsidRPr="002B22E8">
        <w:rPr>
          <w:rStyle w:val="postbody"/>
          <w:rFonts w:cs="Times New Roman"/>
        </w:rPr>
        <w:t>Motyw tańca śmierci</w:t>
      </w:r>
    </w:p>
    <w:p w:rsidR="00821B0A" w:rsidRDefault="00821B0A" w:rsidP="00821B0A">
      <w:pPr>
        <w:rPr>
          <w:rStyle w:val="postbody"/>
          <w:rFonts w:cs="Times New Roman"/>
        </w:rPr>
      </w:pPr>
      <w:r w:rsidRPr="002B22E8">
        <w:rPr>
          <w:rStyle w:val="postbody"/>
          <w:rFonts w:cs="Times New Roman"/>
          <w:b/>
          <w:u w:val="single"/>
        </w:rPr>
        <w:t>Rozmowa mistrza Polikarpa ze śmiercią, XV w., średniowiecze, Polska.</w:t>
      </w:r>
      <w:r w:rsidRPr="002B22E8">
        <w:rPr>
          <w:rStyle w:val="postbody"/>
          <w:rFonts w:cs="Times New Roman"/>
        </w:rPr>
        <w:t xml:space="preserve"> </w:t>
      </w:r>
      <w:r w:rsidRPr="002B22E8">
        <w:rPr>
          <w:rFonts w:cs="Times New Roman"/>
        </w:rPr>
        <w:br/>
      </w:r>
      <w:r w:rsidRPr="002B22E8">
        <w:rPr>
          <w:rStyle w:val="postbody"/>
          <w:rFonts w:cs="Times New Roman"/>
        </w:rPr>
        <w:t xml:space="preserve">Autor nieznany, pisane po polsku </w:t>
      </w:r>
      <w:r w:rsidRPr="002B22E8">
        <w:rPr>
          <w:rFonts w:cs="Times New Roman"/>
        </w:rPr>
        <w:br/>
      </w:r>
      <w:r w:rsidRPr="002B22E8">
        <w:rPr>
          <w:rStyle w:val="postbody"/>
          <w:rFonts w:cs="Times New Roman"/>
        </w:rPr>
        <w:t xml:space="preserve">W średniowieczu zastraszano ludzi przed śmiercią, by żyli godnie. Postrzegali sprawiedliwość, że wszyscy są sobie równi podczas śmierci. </w:t>
      </w:r>
      <w:r w:rsidRPr="002B22E8">
        <w:rPr>
          <w:rFonts w:cs="Times New Roman"/>
        </w:rPr>
        <w:br/>
      </w:r>
      <w:r w:rsidRPr="002B22E8">
        <w:rPr>
          <w:rStyle w:val="postbody"/>
          <w:rFonts w:cs="Times New Roman"/>
        </w:rPr>
        <w:t xml:space="preserve">Bardzo brzydka kobieta, biała i chuda, żółte policzki, przewiązana białą chustą, ciało jej się rozpadało, miała kosę w ręce - śmierć </w:t>
      </w:r>
      <w:r w:rsidRPr="002B22E8">
        <w:rPr>
          <w:rFonts w:cs="Times New Roman"/>
        </w:rPr>
        <w:br/>
      </w:r>
      <w:r w:rsidRPr="002B22E8">
        <w:rPr>
          <w:rStyle w:val="postbody"/>
          <w:rFonts w:cs="Times New Roman"/>
          <w:b/>
        </w:rPr>
        <w:t>La dance macabre</w:t>
      </w:r>
      <w:r w:rsidRPr="002B22E8">
        <w:rPr>
          <w:rStyle w:val="postbody"/>
          <w:rFonts w:cs="Times New Roman"/>
        </w:rPr>
        <w:t xml:space="preserve"> - taniec śmierci; śmierć kręci się w środku, niektórym udaje się przez chwilę uskoczyć; śmierć wygdląda strasznie, żeby ludzie się bal i żyli dobrze</w:t>
      </w:r>
    </w:p>
    <w:p w:rsidR="00821B0A" w:rsidRDefault="00821B0A" w:rsidP="00B50620">
      <w:pPr>
        <w:rPr>
          <w:rStyle w:val="postbody"/>
          <w:rFonts w:cs="Times New Roman"/>
        </w:rPr>
      </w:pPr>
      <w:r w:rsidRPr="002B22E8">
        <w:rPr>
          <w:rStyle w:val="postbody"/>
          <w:rFonts w:cs="Times New Roman"/>
          <w:b/>
          <w:u w:val="single"/>
        </w:rPr>
        <w:t>"Dusza z ciała wyleciała...", XV w., średniowiecze, Polska.</w:t>
      </w:r>
      <w:r w:rsidRPr="002B22E8">
        <w:rPr>
          <w:rStyle w:val="postbody"/>
          <w:rFonts w:cs="Times New Roman"/>
        </w:rPr>
        <w:t xml:space="preserve"> </w:t>
      </w:r>
      <w:r w:rsidRPr="002B22E8">
        <w:rPr>
          <w:rFonts w:cs="Times New Roman"/>
        </w:rPr>
        <w:br/>
      </w:r>
      <w:r w:rsidRPr="002B22E8">
        <w:rPr>
          <w:rStyle w:val="postbody"/>
          <w:rFonts w:cs="Times New Roman"/>
        </w:rPr>
        <w:t xml:space="preserve">Autor nieznany, pisane po polsku </w:t>
      </w:r>
      <w:r w:rsidRPr="002B22E8">
        <w:rPr>
          <w:rFonts w:cs="Times New Roman"/>
        </w:rPr>
        <w:br/>
      </w:r>
      <w:r w:rsidRPr="002B22E8">
        <w:rPr>
          <w:rStyle w:val="postbody"/>
          <w:rFonts w:cs="Times New Roman"/>
        </w:rPr>
        <w:t xml:space="preserve">Sytuacja liryczna - ktoś zmarł i jest na zielonej łące, przychodzi św Piotr, a dusza mówi, że płacze, bo nie wie gdzie ma się podziać; św. Piotr prowadzi ją do Nieba. </w:t>
      </w:r>
    </w:p>
    <w:p w:rsidR="00DB5555" w:rsidRPr="00821B0A" w:rsidRDefault="00B50620" w:rsidP="00DB5555">
      <w:pPr>
        <w:rPr>
          <w:rFonts w:cs="Times New Roman"/>
        </w:rPr>
      </w:pPr>
      <w:r w:rsidRPr="002B22E8">
        <w:rPr>
          <w:rStyle w:val="postbody"/>
          <w:rFonts w:cs="Times New Roman"/>
          <w:b/>
          <w:u w:val="single"/>
        </w:rPr>
        <w:t>"Legenda o św. Aleksym", XV w., Polska.</w:t>
      </w:r>
      <w:r w:rsidRPr="002B22E8">
        <w:rPr>
          <w:rStyle w:val="postbody"/>
          <w:rFonts w:cs="Times New Roman"/>
        </w:rPr>
        <w:t xml:space="preserve"> </w:t>
      </w:r>
      <w:r w:rsidRPr="002B22E8">
        <w:rPr>
          <w:rFonts w:cs="Times New Roman"/>
        </w:rPr>
        <w:br/>
      </w:r>
      <w:r w:rsidRPr="002B22E8">
        <w:rPr>
          <w:rStyle w:val="postbody"/>
          <w:rFonts w:cs="Times New Roman"/>
        </w:rPr>
        <w:t xml:space="preserve">Autor nieznany, pisane po polsku </w:t>
      </w:r>
      <w:r w:rsidRPr="002B22E8">
        <w:rPr>
          <w:rFonts w:cs="Times New Roman"/>
        </w:rPr>
        <w:br/>
      </w:r>
      <w:r w:rsidRPr="002B22E8">
        <w:rPr>
          <w:rStyle w:val="postbody"/>
          <w:rFonts w:cs="Times New Roman"/>
        </w:rPr>
        <w:t xml:space="preserve">Rycerz, dobry władca i asceta (umartwiający się człowiek) </w:t>
      </w:r>
      <w:r w:rsidRPr="002B22E8">
        <w:rPr>
          <w:rFonts w:cs="Times New Roman"/>
        </w:rPr>
        <w:br/>
      </w:r>
      <w:r w:rsidRPr="002B22E8">
        <w:rPr>
          <w:rStyle w:val="postbody"/>
          <w:rFonts w:cs="Times New Roman"/>
        </w:rPr>
        <w:t xml:space="preserve">Historia: mądry syn Eufamiljanow z dobrej rodziny, bierze ślub i w czystości rozstaje się z żoną, umartwia się przez całe życie, po śmierci występują cudy: </w:t>
      </w:r>
      <w:r w:rsidRPr="002B22E8">
        <w:rPr>
          <w:rFonts w:cs="Times New Roman"/>
        </w:rPr>
        <w:br/>
      </w:r>
      <w:r w:rsidRPr="002B22E8">
        <w:rPr>
          <w:rStyle w:val="postbody"/>
          <w:rFonts w:cs="Times New Roman"/>
        </w:rPr>
        <w:t xml:space="preserve">1. Wszystkie dzwony biją same </w:t>
      </w:r>
      <w:r w:rsidRPr="002B22E8">
        <w:rPr>
          <w:rFonts w:cs="Times New Roman"/>
        </w:rPr>
        <w:br/>
      </w:r>
      <w:r w:rsidRPr="002B22E8">
        <w:rPr>
          <w:rStyle w:val="postbody"/>
          <w:rFonts w:cs="Times New Roman"/>
        </w:rPr>
        <w:t xml:space="preserve">2. Kto się zbliżał do Aleksa, ten zdrowiał </w:t>
      </w:r>
      <w:r w:rsidRPr="002B22E8">
        <w:rPr>
          <w:rFonts w:cs="Times New Roman"/>
        </w:rPr>
        <w:br/>
      </w:r>
      <w:r w:rsidRPr="002B22E8">
        <w:rPr>
          <w:rStyle w:val="postbody"/>
          <w:rFonts w:cs="Times New Roman"/>
        </w:rPr>
        <w:t xml:space="preserve">3. Tylko żona mogła wyjąć mu z ręki list, bo oboje byli czyści, niewinni. </w:t>
      </w:r>
      <w:r w:rsidRPr="002B22E8">
        <w:rPr>
          <w:rFonts w:cs="Times New Roman"/>
        </w:rPr>
        <w:br/>
      </w:r>
      <w:r w:rsidRPr="002B22E8">
        <w:rPr>
          <w:rStyle w:val="postbody"/>
          <w:rFonts w:cs="Times New Roman"/>
          <w:b/>
        </w:rPr>
        <w:t>Cechy ascety</w:t>
      </w:r>
      <w:r w:rsidRPr="002B22E8">
        <w:rPr>
          <w:rStyle w:val="postbody"/>
          <w:rFonts w:cs="Times New Roman"/>
        </w:rPr>
        <w:t xml:space="preserve">: Bóg na pierwszym miejscu; umartwianie własnego ciała; nie pracowali, żywili resztkami </w:t>
      </w:r>
      <w:r w:rsidRPr="002B22E8">
        <w:rPr>
          <w:rFonts w:cs="Times New Roman"/>
        </w:rPr>
        <w:br/>
      </w:r>
      <w:r w:rsidRPr="002B22E8">
        <w:rPr>
          <w:rFonts w:cs="Times New Roman"/>
        </w:rPr>
        <w:br/>
      </w:r>
      <w:r w:rsidRPr="002B22E8">
        <w:rPr>
          <w:rFonts w:cs="Times New Roman"/>
        </w:rPr>
        <w:br/>
      </w:r>
      <w:r w:rsidR="00DB5555" w:rsidRPr="002B22E8">
        <w:rPr>
          <w:rFonts w:ascii="Calibri" w:eastAsia="Times New Roman" w:hAnsi="Calibri" w:cs="Times New Roman"/>
          <w:b/>
          <w:u w:val="single"/>
        </w:rPr>
        <w:t>Francois Villon  „Ballady pięknej płatnerki do dziewczyny letkiego obyczaju”.</w:t>
      </w:r>
      <w:r w:rsidR="00DB5555" w:rsidRPr="002B22E8">
        <w:rPr>
          <w:rFonts w:ascii="Calibri" w:eastAsia="Times New Roman" w:hAnsi="Calibri" w:cs="Times New Roman"/>
          <w:b/>
        </w:rPr>
        <w:t xml:space="preserve"> </w:t>
      </w:r>
      <w:r w:rsidR="00821B0A">
        <w:rPr>
          <w:rFonts w:ascii="Calibri" w:eastAsia="Times New Roman" w:hAnsi="Calibri" w:cs="Times New Roman"/>
          <w:b/>
        </w:rPr>
        <w:t xml:space="preserve"> </w:t>
      </w:r>
      <w:r w:rsidR="00821B0A" w:rsidRPr="00821B0A">
        <w:rPr>
          <w:rFonts w:ascii="Calibri" w:eastAsia="Times New Roman" w:hAnsi="Calibri" w:cs="Times New Roman"/>
          <w:b/>
          <w:u w:val="single"/>
        </w:rPr>
        <w:t>XV w Francja</w:t>
      </w:r>
    </w:p>
    <w:p w:rsidR="00DB5555" w:rsidRDefault="00DB5555" w:rsidP="00DB5555">
      <w:pPr>
        <w:rPr>
          <w:rFonts w:ascii="Calibri" w:eastAsia="Times New Roman" w:hAnsi="Calibri" w:cs="Times New Roman"/>
        </w:rPr>
      </w:pPr>
      <w:r w:rsidRPr="007025D3">
        <w:rPr>
          <w:rFonts w:ascii="Calibri" w:eastAsia="Times New Roman" w:hAnsi="Calibri" w:cs="Times New Roman"/>
        </w:rPr>
        <w:t>Płatnerka daje rady młodym dziewczętom, mówi z pozycji kobiety doświadczonej. Według niej dziewczyny muszą korzystać z życia póki mogą, powinny oddawać się rozpuście, nawołuje do miłości wolnej, pozbawionej odpowiedzialności. Płatnerka słowami „starość i śmierć jest wrogiem miłości!” zwraca uwagę na ulotność życia i urody człowieka, lecz również ostrzega przez nieuchronnie zbliżającą się druzgocącą siłę starości. Pęd do miłości staje się ucieczką od śmierci i starości.</w:t>
      </w:r>
    </w:p>
    <w:p w:rsidR="00DB5555" w:rsidRPr="002B22E8" w:rsidRDefault="00DB5555" w:rsidP="00DB5555">
      <w:pPr>
        <w:rPr>
          <w:b/>
          <w:u w:val="single"/>
        </w:rPr>
      </w:pPr>
      <w:r w:rsidRPr="002B22E8">
        <w:rPr>
          <w:b/>
          <w:u w:val="single"/>
        </w:rPr>
        <w:t>Anonim -  Lament świętokrzyski, plankt ś., incipit, posłuchajcie bracia miła</w:t>
      </w:r>
    </w:p>
    <w:p w:rsidR="00DB5555" w:rsidRDefault="00DB5555" w:rsidP="00DB5555">
      <w:pPr>
        <w:pStyle w:val="Akapitzlist"/>
        <w:numPr>
          <w:ilvl w:val="0"/>
          <w:numId w:val="7"/>
        </w:numPr>
      </w:pPr>
      <w:r w:rsidRPr="001828DD">
        <w:t>Matka Boska</w:t>
      </w:r>
      <w:r>
        <w:t xml:space="preserve"> jest kobietą żyjącą na ziemi. Jest podmiotem lirycznym i zwraca się do ludzi jakby była jedną z nich. Chce się wyżalić, pragnie aby ją pożałowali po stracie syna.</w:t>
      </w:r>
    </w:p>
    <w:p w:rsidR="00DB5555" w:rsidRDefault="00DB5555" w:rsidP="00DB5555">
      <w:pPr>
        <w:pStyle w:val="Akapitzlist"/>
        <w:numPr>
          <w:ilvl w:val="0"/>
          <w:numId w:val="7"/>
        </w:numPr>
      </w:pPr>
      <w:r>
        <w:t>Jest wtedy pod krzyżem i widzi śmierć własnego dziecka, zwraca się do niego i chce przejąć część jego bólu. Wtedy on odchodzi, matka nie może mu pomóc bo ten jest zbyt wysoko (w „sferze sakrum”, ona jest tylko zwykła kobieta i nie może mu pomóc);</w:t>
      </w:r>
    </w:p>
    <w:p w:rsidR="00DB5555" w:rsidRDefault="00DB5555" w:rsidP="00DB5555">
      <w:pPr>
        <w:pStyle w:val="Akapitzlist"/>
        <w:numPr>
          <w:ilvl w:val="0"/>
          <w:numId w:val="7"/>
        </w:numPr>
      </w:pPr>
      <w:r>
        <w:t>Maryja zwraca się do Anioła Gabriela i pyta gdzie jest to szczęście które jej obiecywał;</w:t>
      </w:r>
    </w:p>
    <w:p w:rsidR="00DB5555" w:rsidRDefault="00DB5555" w:rsidP="00DB5555">
      <w:pPr>
        <w:pStyle w:val="Akapitzlist"/>
        <w:numPr>
          <w:ilvl w:val="0"/>
          <w:numId w:val="7"/>
        </w:numPr>
      </w:pPr>
      <w:r>
        <w:t>Jest smutna, nieszczęśliwa, cały świat stracił dla niej sens;</w:t>
      </w:r>
    </w:p>
    <w:p w:rsidR="00DB5555" w:rsidRDefault="00DB5555" w:rsidP="00DB5555">
      <w:pPr>
        <w:pStyle w:val="Akapitzlist"/>
        <w:numPr>
          <w:ilvl w:val="0"/>
          <w:numId w:val="7"/>
        </w:numPr>
      </w:pPr>
      <w:r>
        <w:t>Na końcu zwraca się do matek prośbą o modlitwa także o litość, brak syna odebrał jaj nadzieje na życie szczęśliwe;</w:t>
      </w:r>
    </w:p>
    <w:p w:rsidR="00DB5555" w:rsidRDefault="00DB5555" w:rsidP="00DB5555">
      <w:pPr>
        <w:pStyle w:val="Akapitzlist"/>
        <w:numPr>
          <w:ilvl w:val="0"/>
          <w:numId w:val="7"/>
        </w:numPr>
      </w:pPr>
      <w:r>
        <w:t>Wiele apostrof skierowanych do umierającego syna wskazuje na to jak trudny jest to dla niej czas;</w:t>
      </w:r>
    </w:p>
    <w:p w:rsidR="00DB5555" w:rsidRDefault="00DB5555" w:rsidP="00DB5555">
      <w:pPr>
        <w:pStyle w:val="Akapitzlist"/>
        <w:numPr>
          <w:ilvl w:val="0"/>
          <w:numId w:val="7"/>
        </w:numPr>
      </w:pPr>
      <w:r w:rsidRPr="00C52005">
        <w:rPr>
          <w:b/>
        </w:rPr>
        <w:t>Stabat Mater Dolorosa</w:t>
      </w:r>
      <w:r>
        <w:t xml:space="preserve"> – motyw ukazujący matkę boską jako zwykłą kobietę; utwór o tym opowiadający to plankt;</w:t>
      </w:r>
    </w:p>
    <w:p w:rsidR="00DB5555" w:rsidRDefault="00DB5555" w:rsidP="00B50620">
      <w:pPr>
        <w:pStyle w:val="Akapitzlist"/>
      </w:pPr>
    </w:p>
    <w:p w:rsidR="00E516FD" w:rsidRDefault="00E516FD" w:rsidP="00E516FD">
      <w:pPr>
        <w:pStyle w:val="Bezodstpw"/>
        <w:rPr>
          <w:b/>
          <w:i/>
        </w:rPr>
      </w:pPr>
      <w:r>
        <w:rPr>
          <w:b/>
          <w:i/>
        </w:rPr>
        <w:t>Anonim „ Lament świętokrzyski” lub „plankt świętokrzyski” lub „incipit posłuchajcie, bracia miła.”XVw. (version 2)</w:t>
      </w:r>
    </w:p>
    <w:p w:rsidR="00E516FD" w:rsidRDefault="00E516FD" w:rsidP="00E516FD">
      <w:pPr>
        <w:pStyle w:val="Bezodstpw"/>
      </w:pPr>
      <w:r>
        <w:t>Matka Boska jest kobietą na Ziemi, żyje jak normalny człowiek. Jest podmiotem lirycznym i zwraca się do ludzi jakby była jedną z nich. Chce się wyżalić i żeby ją pożałowali, bo straciła syna. Ona jest pod krzyżem i obserwuje śmierć swojego dziecka. Potem zwraca się do syna i mówi, że chce przejąć część jego bólu. On już odchodzi, ona by chciała mu pomóc, lecz on wisi na krzyżu i jest za wysoko. Następnie zwraca się do anioła Gabriela i pyta, gdzie to szczęście, które jej obiecywał. Maryja jest nieszczęśliwa, smutna. Nic dla niej na świecie nie ma sensu. Na końcu mówi do matek, żeby modliły się i prosiły o litość, aby nie musiały patrzeć na śmierć syna. Nie ma nadziei, że będzie kiedyś szczęśliwa, bo nie ma syna. Jest to zbiór apostrof, pokazane są uczucia Maryi podczas śmierci syna. On jest synem Boga a ona kobietą i nie może nic zrobić. Za wysoko w sferze sacrum jest jej syn.</w:t>
      </w:r>
    </w:p>
    <w:p w:rsidR="00B50620" w:rsidRDefault="00B50620" w:rsidP="00B50620">
      <w:pPr>
        <w:rPr>
          <w:rFonts w:ascii="Times New Roman" w:hAnsi="Times New Roman" w:cs="Times New Roman"/>
        </w:rPr>
      </w:pPr>
    </w:p>
    <w:p w:rsidR="00E516FD" w:rsidRDefault="00E516FD"/>
    <w:p w:rsidR="00E516FD" w:rsidRDefault="00E516FD"/>
    <w:p w:rsidR="00E516FD" w:rsidRDefault="00E516FD"/>
    <w:p w:rsidR="00E516FD" w:rsidRDefault="00E516FD" w:rsidP="00E516FD">
      <w:pPr>
        <w:pStyle w:val="Bezodstpw"/>
      </w:pPr>
    </w:p>
    <w:p w:rsidR="00E516FD" w:rsidRDefault="00E516FD" w:rsidP="00E516FD">
      <w:pPr>
        <w:pStyle w:val="Bezodstpw"/>
      </w:pPr>
    </w:p>
    <w:p w:rsidR="00E516FD" w:rsidRDefault="00E516FD" w:rsidP="00E516FD">
      <w:pPr>
        <w:pStyle w:val="Bezodstpw"/>
      </w:pPr>
    </w:p>
    <w:p w:rsidR="00E516FD" w:rsidRDefault="00E516FD" w:rsidP="00E516FD">
      <w:pPr>
        <w:pStyle w:val="Akapitzlist"/>
      </w:pPr>
    </w:p>
    <w:p w:rsidR="00E516FD" w:rsidRDefault="00E516FD"/>
    <w:sectPr w:rsidR="00E516FD" w:rsidSect="00821B0A">
      <w:footerReference w:type="default" r:id="rId7"/>
      <w:pgSz w:w="11906" w:h="16838"/>
      <w:pgMar w:top="709" w:right="424"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D64" w:rsidRDefault="00487D64" w:rsidP="00B50620">
      <w:pPr>
        <w:spacing w:after="0" w:line="240" w:lineRule="auto"/>
      </w:pPr>
      <w:r>
        <w:separator/>
      </w:r>
    </w:p>
  </w:endnote>
  <w:endnote w:type="continuationSeparator" w:id="1">
    <w:p w:rsidR="00487D64" w:rsidRDefault="00487D64" w:rsidP="00B5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11204"/>
      <w:docPartObj>
        <w:docPartGallery w:val="Page Numbers (Bottom of Page)"/>
        <w:docPartUnique/>
      </w:docPartObj>
    </w:sdtPr>
    <w:sdtContent>
      <w:p w:rsidR="002B22E8" w:rsidRDefault="0061651D">
        <w:pPr>
          <w:pStyle w:val="Stopka"/>
          <w:jc w:val="right"/>
        </w:pPr>
        <w:fldSimple w:instr=" PAGE   \* MERGEFORMAT ">
          <w:r w:rsidR="00E516FD">
            <w:rPr>
              <w:noProof/>
            </w:rPr>
            <w:t>2</w:t>
          </w:r>
        </w:fldSimple>
      </w:p>
    </w:sdtContent>
  </w:sdt>
  <w:p w:rsidR="002B22E8" w:rsidRDefault="002B22E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D64" w:rsidRDefault="00487D64" w:rsidP="00B50620">
      <w:pPr>
        <w:spacing w:after="0" w:line="240" w:lineRule="auto"/>
      </w:pPr>
      <w:r>
        <w:separator/>
      </w:r>
    </w:p>
  </w:footnote>
  <w:footnote w:type="continuationSeparator" w:id="1">
    <w:p w:rsidR="00487D64" w:rsidRDefault="00487D64" w:rsidP="00B50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7E7"/>
    <w:multiLevelType w:val="hybridMultilevel"/>
    <w:tmpl w:val="459CCB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0904DA"/>
    <w:multiLevelType w:val="hybridMultilevel"/>
    <w:tmpl w:val="DCB483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D660E0"/>
    <w:multiLevelType w:val="hybridMultilevel"/>
    <w:tmpl w:val="7E760A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9730BE3"/>
    <w:multiLevelType w:val="hybridMultilevel"/>
    <w:tmpl w:val="55FC3B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EC431B"/>
    <w:multiLevelType w:val="hybridMultilevel"/>
    <w:tmpl w:val="5AEC829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FC520F5"/>
    <w:multiLevelType w:val="hybridMultilevel"/>
    <w:tmpl w:val="4C90B52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A5A28FD"/>
    <w:multiLevelType w:val="hybridMultilevel"/>
    <w:tmpl w:val="589835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50620"/>
    <w:rsid w:val="00015513"/>
    <w:rsid w:val="002B22E8"/>
    <w:rsid w:val="002C6B45"/>
    <w:rsid w:val="00323BEE"/>
    <w:rsid w:val="003A55BF"/>
    <w:rsid w:val="00487D64"/>
    <w:rsid w:val="0061651D"/>
    <w:rsid w:val="00821B0A"/>
    <w:rsid w:val="009E1213"/>
    <w:rsid w:val="00B50620"/>
    <w:rsid w:val="00DB5555"/>
    <w:rsid w:val="00E516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6B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stbody">
    <w:name w:val="postbody"/>
    <w:basedOn w:val="Domylnaczcionkaakapitu"/>
    <w:rsid w:val="00B50620"/>
  </w:style>
  <w:style w:type="paragraph" w:styleId="Nagwek">
    <w:name w:val="header"/>
    <w:basedOn w:val="Normalny"/>
    <w:link w:val="NagwekZnak"/>
    <w:uiPriority w:val="99"/>
    <w:semiHidden/>
    <w:unhideWhenUsed/>
    <w:rsid w:val="00B5062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0620"/>
  </w:style>
  <w:style w:type="paragraph" w:styleId="Stopka">
    <w:name w:val="footer"/>
    <w:basedOn w:val="Normalny"/>
    <w:link w:val="StopkaZnak"/>
    <w:uiPriority w:val="99"/>
    <w:unhideWhenUsed/>
    <w:rsid w:val="00B506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620"/>
  </w:style>
  <w:style w:type="table" w:styleId="Tabela-Siatka">
    <w:name w:val="Table Grid"/>
    <w:basedOn w:val="Standardowy"/>
    <w:uiPriority w:val="59"/>
    <w:rsid w:val="00B5062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B50620"/>
    <w:pPr>
      <w:ind w:left="720"/>
      <w:contextualSpacing/>
    </w:pPr>
    <w:rPr>
      <w:rFonts w:ascii="Calibri" w:eastAsia="Calibri" w:hAnsi="Calibri" w:cs="Times New Roman"/>
      <w:lang w:eastAsia="en-US"/>
    </w:rPr>
  </w:style>
  <w:style w:type="paragraph" w:styleId="Bezodstpw">
    <w:name w:val="No Spacing"/>
    <w:uiPriority w:val="1"/>
    <w:qFormat/>
    <w:rsid w:val="00E516FD"/>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9964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BARSZCZEWSKI</dc:creator>
  <cp:lastModifiedBy>KvBaX</cp:lastModifiedBy>
  <cp:revision>2</cp:revision>
  <dcterms:created xsi:type="dcterms:W3CDTF">2010-10-22T13:58:00Z</dcterms:created>
  <dcterms:modified xsi:type="dcterms:W3CDTF">2010-10-22T13:58:00Z</dcterms:modified>
</cp:coreProperties>
</file>